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24" w:rsidRDefault="00CE0824" w:rsidP="00CE0824">
      <w:pPr>
        <w:pStyle w:val="a3"/>
        <w:jc w:val="right"/>
      </w:pPr>
      <w:r w:rsidRPr="00904E00">
        <w:t>Проект</w:t>
      </w:r>
    </w:p>
    <w:p w:rsidR="00CE0824" w:rsidRPr="001911A8" w:rsidRDefault="00CE0824" w:rsidP="00CE0824">
      <w:pPr>
        <w:pStyle w:val="a3"/>
      </w:pPr>
      <w:r w:rsidRPr="001911A8">
        <w:t>Муниципальный контракт №</w:t>
      </w:r>
    </w:p>
    <w:p w:rsidR="00CE0824" w:rsidRPr="00455700" w:rsidRDefault="00CE0824" w:rsidP="00CE0824">
      <w:pPr>
        <w:pStyle w:val="a3"/>
      </w:pPr>
      <w:r w:rsidRPr="001911A8">
        <w:t>на  оказание услуг по</w:t>
      </w:r>
      <w:r>
        <w:t xml:space="preserve"> мойке и стоянке автотранспортных средств </w:t>
      </w:r>
      <w:r w:rsidRPr="001911A8">
        <w:t xml:space="preserve"> </w:t>
      </w:r>
    </w:p>
    <w:p w:rsidR="00CE0824" w:rsidRPr="00D64D19" w:rsidRDefault="00CE0824" w:rsidP="00CE0824">
      <w:pPr>
        <w:jc w:val="both"/>
        <w:rPr>
          <w:sz w:val="22"/>
          <w:szCs w:val="22"/>
        </w:rPr>
      </w:pPr>
      <w:r w:rsidRPr="00D64D19">
        <w:rPr>
          <w:sz w:val="22"/>
          <w:szCs w:val="22"/>
        </w:rPr>
        <w:t xml:space="preserve">г.  </w:t>
      </w:r>
      <w:proofErr w:type="spellStart"/>
      <w:r w:rsidRPr="00D64D19">
        <w:rPr>
          <w:sz w:val="22"/>
          <w:szCs w:val="22"/>
        </w:rPr>
        <w:t>Югорск</w:t>
      </w:r>
      <w:proofErr w:type="spellEnd"/>
      <w:r w:rsidRPr="00D64D19">
        <w:rPr>
          <w:sz w:val="22"/>
          <w:szCs w:val="22"/>
        </w:rPr>
        <w:tab/>
        <w:t xml:space="preserve">                                                                           </w:t>
      </w:r>
      <w:r>
        <w:rPr>
          <w:sz w:val="22"/>
          <w:szCs w:val="22"/>
        </w:rPr>
        <w:t xml:space="preserve">                </w:t>
      </w:r>
      <w:r w:rsidRPr="00D64D19">
        <w:rPr>
          <w:sz w:val="22"/>
          <w:szCs w:val="22"/>
        </w:rPr>
        <w:t xml:space="preserve">               «____»_____</w:t>
      </w:r>
      <w:r>
        <w:rPr>
          <w:sz w:val="22"/>
          <w:szCs w:val="22"/>
        </w:rPr>
        <w:t>__</w:t>
      </w:r>
      <w:r w:rsidRPr="00D64D19">
        <w:rPr>
          <w:sz w:val="22"/>
          <w:szCs w:val="22"/>
        </w:rPr>
        <w:t>201</w:t>
      </w:r>
      <w:r>
        <w:rPr>
          <w:sz w:val="22"/>
          <w:szCs w:val="22"/>
        </w:rPr>
        <w:t>4</w:t>
      </w:r>
      <w:r w:rsidRPr="00D64D19">
        <w:rPr>
          <w:sz w:val="22"/>
          <w:szCs w:val="22"/>
        </w:rPr>
        <w:t xml:space="preserve"> г</w:t>
      </w:r>
      <w:r>
        <w:rPr>
          <w:sz w:val="22"/>
          <w:szCs w:val="22"/>
        </w:rPr>
        <w:t>.</w:t>
      </w:r>
    </w:p>
    <w:p w:rsidR="00CE0824" w:rsidRDefault="00CE0824" w:rsidP="00CE0824">
      <w:pPr>
        <w:shd w:val="clear" w:color="auto" w:fill="FFFFFF"/>
        <w:spacing w:line="274" w:lineRule="exact"/>
        <w:ind w:right="29" w:firstLine="561"/>
        <w:jc w:val="both"/>
      </w:pPr>
      <w:r>
        <w:rPr>
          <w:b/>
          <w:sz w:val="22"/>
          <w:szCs w:val="22"/>
        </w:rPr>
        <w:t xml:space="preserve">      </w:t>
      </w:r>
      <w:r w:rsidRPr="0021582A">
        <w:rPr>
          <w:b/>
          <w:sz w:val="22"/>
          <w:szCs w:val="22"/>
        </w:rPr>
        <w:t xml:space="preserve">   </w:t>
      </w:r>
      <w:proofErr w:type="gramStart"/>
      <w:r>
        <w:t>Муниципальное казенное учреждение «Производственная группа», именуемое в дальнейшем "Заказчик", в лице директора Ермаковой Марины Юрьевны, действующего на основании Устава, с одной стороны, и __________, именуемое в дальнейшем "Исполнитель", в лице _________, действующей (его) на основании ______________________, с другой стороны, совместно именуемые «Стороны» заключили настоящий муниципальный контракт (далее – контракт) о нижеследующем:</w:t>
      </w:r>
      <w:proofErr w:type="gramEnd"/>
    </w:p>
    <w:p w:rsidR="00CE0824" w:rsidRDefault="00CE0824" w:rsidP="00CE0824">
      <w:pPr>
        <w:shd w:val="clear" w:color="auto" w:fill="FFFFFF"/>
        <w:spacing w:line="274" w:lineRule="exact"/>
        <w:ind w:right="29" w:firstLine="561"/>
        <w:jc w:val="both"/>
      </w:pPr>
    </w:p>
    <w:p w:rsidR="00CE0824" w:rsidRPr="00D03787" w:rsidRDefault="00CE0824" w:rsidP="00CE0824">
      <w:pPr>
        <w:jc w:val="center"/>
      </w:pPr>
      <w:r w:rsidRPr="00D03787">
        <w:rPr>
          <w:b/>
        </w:rPr>
        <w:t>1. П</w:t>
      </w:r>
      <w:r>
        <w:rPr>
          <w:b/>
        </w:rPr>
        <w:t>РЕДМЕТ И ОБЩИЕ УСЛОВИЯ КОНТРАКТА</w:t>
      </w:r>
    </w:p>
    <w:p w:rsidR="00CE0824" w:rsidRDefault="00CE0824" w:rsidP="00CE0824">
      <w:pPr>
        <w:jc w:val="both"/>
      </w:pPr>
      <w:r>
        <w:t xml:space="preserve">1.1. </w:t>
      </w:r>
      <w:proofErr w:type="gramStart"/>
      <w:r>
        <w:t xml:space="preserve">В соответствии с результатами рассмотрения и оценки </w:t>
      </w:r>
      <w:r w:rsidRPr="00D03787">
        <w:t>коти</w:t>
      </w:r>
      <w:r>
        <w:t xml:space="preserve">ровочных заявок </w:t>
      </w:r>
      <w:r w:rsidRPr="00D03787">
        <w:t xml:space="preserve">(протокол </w:t>
      </w:r>
      <w:r>
        <w:t xml:space="preserve">Единой комиссии </w:t>
      </w:r>
      <w:r w:rsidRPr="00D03787">
        <w:t>по</w:t>
      </w:r>
      <w:r>
        <w:t xml:space="preserve"> размещению заказов на поставку товаров, выполнение работ, оказания услуг для муниципальных нужд и нужд  бюджетных учреждений  города </w:t>
      </w:r>
      <w:proofErr w:type="spellStart"/>
      <w:r>
        <w:t>Югорска</w:t>
      </w:r>
      <w:proofErr w:type="spellEnd"/>
      <w:r>
        <w:t xml:space="preserve">  № _________________ </w:t>
      </w:r>
      <w:r w:rsidRPr="00D03787">
        <w:t>от «_____»</w:t>
      </w:r>
      <w:r>
        <w:t>__________2014 года) Исполнитель обязуется принять на себя обязательства на оказание услуг по мойке и стоянке транспортных средств муниципального Заказчика (далее – услуги), в объеме, согласно Спецификации оказываемых услуг (Приложение</w:t>
      </w:r>
      <w:proofErr w:type="gramEnd"/>
      <w:r w:rsidR="00447855">
        <w:t>№</w:t>
      </w:r>
      <w:proofErr w:type="gramStart"/>
      <w:r w:rsidR="00447855">
        <w:t>1 и Приложение№2</w:t>
      </w:r>
      <w:bookmarkStart w:id="0" w:name="_GoBack"/>
      <w:bookmarkEnd w:id="0"/>
      <w:r>
        <w:t xml:space="preserve"> к контракту), а муниципальный Заказчик обязуется принять и оплатить оказанные услуги.</w:t>
      </w:r>
      <w:r w:rsidRPr="00D03787">
        <w:t xml:space="preserve">       </w:t>
      </w:r>
      <w:proofErr w:type="gramEnd"/>
    </w:p>
    <w:p w:rsidR="00CE0824" w:rsidRPr="00D03787" w:rsidRDefault="00CE0824" w:rsidP="00CE0824">
      <w:pPr>
        <w:jc w:val="both"/>
      </w:pPr>
      <w:r>
        <w:t>1.2.Срок оказания услуг: с 09 января 2014 года по 31 декабря 2014 года</w:t>
      </w:r>
    </w:p>
    <w:p w:rsidR="00CE0824" w:rsidRDefault="00CE0824" w:rsidP="00CE0824">
      <w:pPr>
        <w:tabs>
          <w:tab w:val="left" w:pos="3000"/>
        </w:tabs>
        <w:jc w:val="both"/>
        <w:outlineLvl w:val="0"/>
      </w:pPr>
      <w:r>
        <w:tab/>
      </w:r>
    </w:p>
    <w:p w:rsidR="00CE0824" w:rsidRDefault="00CE0824" w:rsidP="00CE0824">
      <w:pPr>
        <w:tabs>
          <w:tab w:val="left" w:pos="3000"/>
        </w:tabs>
        <w:jc w:val="center"/>
        <w:outlineLvl w:val="0"/>
        <w:rPr>
          <w:b/>
        </w:rPr>
      </w:pPr>
      <w:r w:rsidRPr="003F3877">
        <w:rPr>
          <w:b/>
        </w:rPr>
        <w:t>2.ПОРЯДОК ОКАЗАНИЯ УСЛУГ</w:t>
      </w:r>
    </w:p>
    <w:p w:rsidR="00CE0824" w:rsidRPr="003F3877" w:rsidRDefault="00CE0824" w:rsidP="00CE0824">
      <w:pPr>
        <w:tabs>
          <w:tab w:val="left" w:pos="3000"/>
        </w:tabs>
        <w:outlineLvl w:val="0"/>
        <w:rPr>
          <w:b/>
        </w:rPr>
      </w:pPr>
      <w:r>
        <w:rPr>
          <w:b/>
        </w:rPr>
        <w:t>2.1 Услуги по стоянке (хранению) транспортных средств:</w:t>
      </w:r>
    </w:p>
    <w:p w:rsidR="00CE0824" w:rsidRDefault="00CE0824" w:rsidP="00CE0824">
      <w:pPr>
        <w:spacing w:line="276" w:lineRule="auto"/>
        <w:jc w:val="both"/>
        <w:rPr>
          <w:rFonts w:eastAsia="Calibri"/>
          <w:color w:val="313235"/>
          <w:lang w:eastAsia="en-US"/>
        </w:rPr>
      </w:pPr>
      <w:r>
        <w:rPr>
          <w:rFonts w:eastAsia="Calibri"/>
          <w:color w:val="313235"/>
          <w:lang w:eastAsia="en-US"/>
        </w:rPr>
        <w:t>2.</w:t>
      </w:r>
      <w:r w:rsidRPr="00001357">
        <w:rPr>
          <w:rFonts w:eastAsia="Calibri"/>
          <w:color w:val="313235"/>
          <w:lang w:eastAsia="en-US"/>
        </w:rPr>
        <w:t>1.</w:t>
      </w:r>
      <w:r>
        <w:rPr>
          <w:rFonts w:eastAsia="Calibri"/>
          <w:color w:val="313235"/>
          <w:lang w:eastAsia="en-US"/>
        </w:rPr>
        <w:t>1</w:t>
      </w:r>
      <w:r w:rsidRPr="00001357">
        <w:rPr>
          <w:rFonts w:eastAsia="Calibri"/>
          <w:color w:val="313235"/>
          <w:lang w:eastAsia="en-US"/>
        </w:rPr>
        <w:t xml:space="preserve"> Исполнитель должен </w:t>
      </w:r>
      <w:r>
        <w:rPr>
          <w:rFonts w:eastAsia="Calibri"/>
          <w:color w:val="313235"/>
          <w:lang w:eastAsia="en-US"/>
        </w:rPr>
        <w:t xml:space="preserve">предоставить места в нежилом помещении (боксах) для размещения  и хранения  </w:t>
      </w:r>
      <w:r w:rsidRPr="00001357">
        <w:rPr>
          <w:rFonts w:eastAsia="Calibri"/>
          <w:color w:val="313235"/>
          <w:lang w:eastAsia="en-US"/>
        </w:rPr>
        <w:t xml:space="preserve"> транспор</w:t>
      </w:r>
      <w:r>
        <w:rPr>
          <w:rFonts w:eastAsia="Calibri"/>
          <w:color w:val="313235"/>
          <w:lang w:eastAsia="en-US"/>
        </w:rPr>
        <w:t>тных средств  Заказчика, а  также оказать услуги по мойке транспортных средств.</w:t>
      </w:r>
    </w:p>
    <w:p w:rsidR="00CE0824" w:rsidRDefault="00CE0824" w:rsidP="00CE0824">
      <w:pPr>
        <w:spacing w:line="276" w:lineRule="auto"/>
        <w:jc w:val="both"/>
        <w:rPr>
          <w:rFonts w:eastAsia="Calibri"/>
          <w:color w:val="313235"/>
          <w:lang w:eastAsia="en-US"/>
        </w:rPr>
      </w:pPr>
      <w:r>
        <w:rPr>
          <w:rFonts w:eastAsia="Calibri"/>
          <w:color w:val="313235"/>
          <w:lang w:eastAsia="en-US"/>
        </w:rPr>
        <w:t>2.1.2 Исполнитель должен оказывать услуги в соответствии с действующими нормами и правилами, установленными законодательством Российской Федерации.</w:t>
      </w:r>
    </w:p>
    <w:p w:rsidR="00CE0824" w:rsidRDefault="00CE0824" w:rsidP="00CE0824">
      <w:pPr>
        <w:spacing w:line="276" w:lineRule="auto"/>
        <w:jc w:val="both"/>
        <w:rPr>
          <w:rFonts w:eastAsia="Calibri"/>
          <w:color w:val="313235"/>
          <w:lang w:eastAsia="en-US"/>
        </w:rPr>
      </w:pPr>
      <w:r>
        <w:rPr>
          <w:rFonts w:eastAsia="Calibri"/>
          <w:color w:val="313235"/>
          <w:lang w:eastAsia="en-US"/>
        </w:rPr>
        <w:t>2.1.3. Исполнитель обязан предоставлять места для стоянки транспортных средств Заказчика в течение всего срока оказания услуг и принимать для сохранности транспорта меры, обязательность которых предусмотрена действующим законодательством.</w:t>
      </w:r>
    </w:p>
    <w:p w:rsidR="00CE0824" w:rsidRDefault="00CE0824" w:rsidP="00CE0824">
      <w:pPr>
        <w:spacing w:line="276" w:lineRule="auto"/>
        <w:jc w:val="both"/>
        <w:rPr>
          <w:rFonts w:eastAsia="Calibri"/>
          <w:color w:val="313235"/>
          <w:lang w:eastAsia="en-US"/>
        </w:rPr>
      </w:pPr>
      <w:r>
        <w:rPr>
          <w:rFonts w:eastAsia="Calibri"/>
          <w:color w:val="313235"/>
          <w:lang w:eastAsia="en-US"/>
        </w:rPr>
        <w:t>2.1.4. Помещение под стоянку автотранспорта должно соответствовать требованиям гаражных помещений (СНиП 21-02-99), а также отвечать всем нормам техники безопасности, пожарной, промышленной безопасности, промышленной санитарии, окружающей среды, безопасности по эксплуатации электрооборудования.</w:t>
      </w:r>
    </w:p>
    <w:p w:rsidR="00CE0824" w:rsidRDefault="00CE0824" w:rsidP="00CE0824">
      <w:pPr>
        <w:spacing w:line="276" w:lineRule="auto"/>
        <w:jc w:val="both"/>
        <w:rPr>
          <w:rFonts w:eastAsia="Calibri"/>
          <w:color w:val="313235"/>
          <w:lang w:eastAsia="en-US"/>
        </w:rPr>
      </w:pPr>
      <w:r>
        <w:rPr>
          <w:rFonts w:eastAsia="Calibri"/>
          <w:color w:val="313235"/>
          <w:lang w:eastAsia="en-US"/>
        </w:rPr>
        <w:t>2.1.5. Помещение должно быть теплым, охраняемым круглосуточно, (или на круглосуточной охраняемой территории), с возможностью для Заказчика производить мелкий ремонт.</w:t>
      </w:r>
    </w:p>
    <w:p w:rsidR="00CE0824" w:rsidRDefault="00CE0824" w:rsidP="00CE0824">
      <w:pPr>
        <w:spacing w:line="276" w:lineRule="auto"/>
        <w:jc w:val="both"/>
        <w:rPr>
          <w:rFonts w:eastAsia="Calibri"/>
          <w:color w:val="313235"/>
          <w:lang w:eastAsia="en-US"/>
        </w:rPr>
      </w:pPr>
      <w:r>
        <w:rPr>
          <w:rFonts w:eastAsia="Calibri"/>
          <w:color w:val="313235"/>
          <w:lang w:eastAsia="en-US"/>
        </w:rPr>
        <w:t>2.1.6. Помещение должно быть оборудовано  стационарными средствами пожаротушения (гидранты, пожарные рукава), укомплектованными пожарными щитами, а также сигнализацией от взлома (проникновения).</w:t>
      </w:r>
    </w:p>
    <w:p w:rsidR="00CE0824" w:rsidRDefault="00CE0824" w:rsidP="00CE0824">
      <w:pPr>
        <w:spacing w:line="276" w:lineRule="auto"/>
        <w:jc w:val="both"/>
        <w:rPr>
          <w:rFonts w:eastAsia="Calibri"/>
          <w:color w:val="313235"/>
          <w:lang w:eastAsia="en-US"/>
        </w:rPr>
      </w:pPr>
      <w:r>
        <w:rPr>
          <w:rFonts w:eastAsia="Calibri"/>
          <w:color w:val="313235"/>
          <w:lang w:eastAsia="en-US"/>
        </w:rPr>
        <w:t>2.1.8. Возможность беспрепятственного выезда и постановку на стоянку транспортных сре</w:t>
      </w:r>
      <w:proofErr w:type="gramStart"/>
      <w:r>
        <w:rPr>
          <w:rFonts w:eastAsia="Calibri"/>
          <w:color w:val="313235"/>
          <w:lang w:eastAsia="en-US"/>
        </w:rPr>
        <w:t>дств в л</w:t>
      </w:r>
      <w:proofErr w:type="gramEnd"/>
      <w:r>
        <w:rPr>
          <w:rFonts w:eastAsia="Calibri"/>
          <w:color w:val="313235"/>
          <w:lang w:eastAsia="en-US"/>
        </w:rPr>
        <w:t>юбое время суток.</w:t>
      </w:r>
    </w:p>
    <w:p w:rsidR="00CE0824" w:rsidRDefault="00CE0824" w:rsidP="00CE0824">
      <w:pPr>
        <w:spacing w:line="276" w:lineRule="auto"/>
        <w:jc w:val="both"/>
        <w:rPr>
          <w:rFonts w:eastAsia="Calibri"/>
          <w:color w:val="313235"/>
          <w:lang w:eastAsia="en-US"/>
        </w:rPr>
      </w:pPr>
      <w:r>
        <w:rPr>
          <w:rFonts w:eastAsia="Calibri"/>
          <w:color w:val="313235"/>
          <w:lang w:eastAsia="en-US"/>
        </w:rPr>
        <w:t>2.1.9. Обязательно освещение въездных ворот с улицы,</w:t>
      </w:r>
      <w:r w:rsidRPr="00455700">
        <w:rPr>
          <w:rFonts w:eastAsia="Calibri"/>
          <w:color w:val="313235"/>
          <w:lang w:eastAsia="en-US"/>
        </w:rPr>
        <w:t xml:space="preserve"> </w:t>
      </w:r>
      <w:r>
        <w:rPr>
          <w:rFonts w:eastAsia="Calibri"/>
          <w:color w:val="313235"/>
          <w:lang w:eastAsia="en-US"/>
        </w:rPr>
        <w:t xml:space="preserve"> высота ворот не менее 3,5 м. дежурное освещение внутри помещения стоянки.</w:t>
      </w:r>
    </w:p>
    <w:p w:rsidR="00CE0824" w:rsidRDefault="00CE0824" w:rsidP="00CE0824">
      <w:pPr>
        <w:spacing w:line="276" w:lineRule="auto"/>
        <w:jc w:val="both"/>
        <w:rPr>
          <w:rFonts w:eastAsia="Calibri"/>
          <w:color w:val="313235"/>
          <w:lang w:eastAsia="en-US"/>
        </w:rPr>
      </w:pPr>
      <w:r>
        <w:rPr>
          <w:rFonts w:eastAsia="Calibri"/>
          <w:color w:val="313235"/>
          <w:lang w:eastAsia="en-US"/>
        </w:rPr>
        <w:t>2.1.10. Наличие контейнера для мусора в непосредственной близости к боксу, наличие водопроводного крана и систем стока грязных вод.</w:t>
      </w:r>
    </w:p>
    <w:p w:rsidR="00CE0824" w:rsidRDefault="00CE0824" w:rsidP="00CE0824">
      <w:pPr>
        <w:spacing w:line="276" w:lineRule="auto"/>
        <w:jc w:val="both"/>
        <w:rPr>
          <w:rFonts w:eastAsia="Calibri"/>
          <w:color w:val="313235"/>
          <w:lang w:eastAsia="en-US"/>
        </w:rPr>
      </w:pPr>
      <w:r>
        <w:rPr>
          <w:rFonts w:eastAsia="Calibri"/>
          <w:color w:val="313235"/>
          <w:lang w:eastAsia="en-US"/>
        </w:rPr>
        <w:t>2.1.11. Наличие пропускной системы заезда и выезда автомобилей.</w:t>
      </w:r>
    </w:p>
    <w:p w:rsidR="00CE0824" w:rsidRDefault="00CE0824" w:rsidP="00CE0824">
      <w:pPr>
        <w:spacing w:line="276" w:lineRule="auto"/>
        <w:jc w:val="both"/>
        <w:rPr>
          <w:rFonts w:eastAsia="Calibri"/>
          <w:b/>
          <w:color w:val="313235"/>
          <w:lang w:eastAsia="en-US"/>
        </w:rPr>
      </w:pPr>
      <w:r w:rsidRPr="00455700">
        <w:rPr>
          <w:rFonts w:eastAsia="Calibri"/>
          <w:b/>
          <w:color w:val="313235"/>
          <w:lang w:eastAsia="en-US"/>
        </w:rPr>
        <w:lastRenderedPageBreak/>
        <w:t>2.2.Услуги по мойке автотранспортных средств</w:t>
      </w:r>
      <w:r>
        <w:rPr>
          <w:rFonts w:eastAsia="Calibri"/>
          <w:b/>
          <w:color w:val="313235"/>
          <w:lang w:eastAsia="en-US"/>
        </w:rPr>
        <w:t>:</w:t>
      </w:r>
    </w:p>
    <w:p w:rsidR="00CE0824" w:rsidRPr="00001357" w:rsidRDefault="00CE0824" w:rsidP="00CE0824">
      <w:pPr>
        <w:spacing w:line="276" w:lineRule="auto"/>
        <w:jc w:val="both"/>
        <w:rPr>
          <w:rFonts w:eastAsia="Calibri"/>
          <w:color w:val="313235"/>
          <w:lang w:eastAsia="en-US"/>
        </w:rPr>
      </w:pPr>
      <w:r>
        <w:rPr>
          <w:rFonts w:eastAsia="Calibri"/>
          <w:color w:val="313235"/>
          <w:lang w:eastAsia="en-US"/>
        </w:rPr>
        <w:t>2.2.1. Наличие автомойки в непосредственной близости к гаражу (боксу) либо в помещении гаража.</w:t>
      </w:r>
    </w:p>
    <w:p w:rsidR="00CE0824" w:rsidRDefault="00CE0824" w:rsidP="00CE0824">
      <w:pPr>
        <w:spacing w:line="276" w:lineRule="auto"/>
        <w:jc w:val="both"/>
        <w:rPr>
          <w:rFonts w:eastAsia="Calibri"/>
          <w:color w:val="313235"/>
          <w:lang w:eastAsia="en-US"/>
        </w:rPr>
      </w:pPr>
      <w:r>
        <w:rPr>
          <w:rFonts w:eastAsia="Calibri"/>
          <w:color w:val="313235"/>
          <w:lang w:eastAsia="en-US"/>
        </w:rPr>
        <w:t>2.2.2.Оказание  услуги по мойке транспортных средств Заказчика проводиться в моечном комплексе Исполнителя.</w:t>
      </w:r>
    </w:p>
    <w:p w:rsidR="00CE0824" w:rsidRDefault="00CE0824" w:rsidP="00CE0824">
      <w:pPr>
        <w:spacing w:line="276" w:lineRule="auto"/>
        <w:jc w:val="both"/>
        <w:rPr>
          <w:rFonts w:eastAsia="Calibri"/>
          <w:color w:val="313235"/>
          <w:lang w:eastAsia="en-US"/>
        </w:rPr>
      </w:pPr>
      <w:r>
        <w:rPr>
          <w:rFonts w:eastAsia="Calibri"/>
          <w:color w:val="313235"/>
          <w:lang w:eastAsia="en-US"/>
        </w:rPr>
        <w:t xml:space="preserve">2.2.3..Исполнитель должен обеспечить обслуживание транспортных средств, с применением бесконтактного метода мойки, с использованием чистящих, санитарно-гигиенических и дезинфицирующих средств, которые позволяют сохранить лакокрасочное покрытие,  а также обеспечить возможность нахождения уполномоченного лица, допущенного к управлению транспортным средством в моечном комплексе для </w:t>
      </w:r>
      <w:proofErr w:type="gramStart"/>
      <w:r>
        <w:rPr>
          <w:rFonts w:eastAsia="Calibri"/>
          <w:color w:val="313235"/>
          <w:lang w:eastAsia="en-US"/>
        </w:rPr>
        <w:t>контроля за</w:t>
      </w:r>
      <w:proofErr w:type="gramEnd"/>
      <w:r>
        <w:rPr>
          <w:rFonts w:eastAsia="Calibri"/>
          <w:color w:val="313235"/>
          <w:lang w:eastAsia="en-US"/>
        </w:rPr>
        <w:t xml:space="preserve"> соблюдением технологического процесса.</w:t>
      </w:r>
    </w:p>
    <w:p w:rsidR="00CE0824" w:rsidRDefault="00CE0824" w:rsidP="00CE0824">
      <w:pPr>
        <w:spacing w:line="276" w:lineRule="auto"/>
        <w:jc w:val="both"/>
        <w:rPr>
          <w:rFonts w:eastAsia="Calibri"/>
          <w:color w:val="313235"/>
          <w:lang w:eastAsia="en-US"/>
        </w:rPr>
      </w:pPr>
      <w:r>
        <w:rPr>
          <w:rFonts w:eastAsia="Calibri"/>
          <w:color w:val="313235"/>
          <w:lang w:eastAsia="en-US"/>
        </w:rPr>
        <w:t>2.2.4. В состав услуги по мойке транспортных сре</w:t>
      </w:r>
      <w:proofErr w:type="gramStart"/>
      <w:r>
        <w:rPr>
          <w:rFonts w:eastAsia="Calibri"/>
          <w:color w:val="313235"/>
          <w:lang w:eastAsia="en-US"/>
        </w:rPr>
        <w:t>дств   вх</w:t>
      </w:r>
      <w:proofErr w:type="gramEnd"/>
      <w:r>
        <w:rPr>
          <w:rFonts w:eastAsia="Calibri"/>
          <w:color w:val="313235"/>
          <w:lang w:eastAsia="en-US"/>
        </w:rPr>
        <w:t>одит:</w:t>
      </w:r>
    </w:p>
    <w:p w:rsidR="00CE0824" w:rsidRDefault="00CE0824" w:rsidP="00CE0824">
      <w:pPr>
        <w:spacing w:line="276" w:lineRule="auto"/>
        <w:jc w:val="both"/>
        <w:rPr>
          <w:rFonts w:eastAsia="Calibri"/>
          <w:color w:val="313235"/>
          <w:lang w:eastAsia="en-US"/>
        </w:rPr>
      </w:pPr>
      <w:r>
        <w:rPr>
          <w:rFonts w:eastAsia="Calibri"/>
          <w:color w:val="313235"/>
          <w:lang w:eastAsia="en-US"/>
        </w:rPr>
        <w:t>- внешняя бесконтактная мойка кузова и стекол, промывка порогов, колесных арок и дисков, наружных зеркал, фар, дверных ручек, замков, дворников, антенн.</w:t>
      </w:r>
    </w:p>
    <w:p w:rsidR="00CE0824" w:rsidRDefault="00CE0824" w:rsidP="00CE0824">
      <w:pPr>
        <w:spacing w:line="276" w:lineRule="auto"/>
        <w:jc w:val="both"/>
        <w:rPr>
          <w:rFonts w:eastAsia="Calibri"/>
          <w:color w:val="313235"/>
          <w:lang w:eastAsia="en-US"/>
        </w:rPr>
      </w:pPr>
      <w:r>
        <w:rPr>
          <w:rFonts w:eastAsia="Calibri"/>
          <w:color w:val="313235"/>
          <w:lang w:eastAsia="en-US"/>
        </w:rPr>
        <w:t>Исполнителю необходимо:</w:t>
      </w:r>
    </w:p>
    <w:p w:rsidR="00CE0824" w:rsidRDefault="00CE0824" w:rsidP="00CE0824">
      <w:pPr>
        <w:spacing w:line="276" w:lineRule="auto"/>
        <w:jc w:val="both"/>
        <w:rPr>
          <w:rFonts w:eastAsia="Calibri"/>
          <w:color w:val="313235"/>
          <w:lang w:eastAsia="en-US"/>
        </w:rPr>
      </w:pPr>
      <w:r>
        <w:rPr>
          <w:rFonts w:eastAsia="Calibri"/>
          <w:color w:val="313235"/>
          <w:lang w:eastAsia="en-US"/>
        </w:rPr>
        <w:t>- исключать абразивное воздействие на детали транспортных средств;</w:t>
      </w:r>
    </w:p>
    <w:p w:rsidR="00CE0824" w:rsidRDefault="00CE0824" w:rsidP="00CE0824">
      <w:pPr>
        <w:spacing w:line="276" w:lineRule="auto"/>
        <w:jc w:val="both"/>
        <w:rPr>
          <w:rFonts w:eastAsia="Calibri"/>
          <w:color w:val="313235"/>
          <w:lang w:eastAsia="en-US"/>
        </w:rPr>
      </w:pPr>
      <w:r>
        <w:rPr>
          <w:rFonts w:eastAsia="Calibri"/>
          <w:color w:val="313235"/>
          <w:lang w:eastAsia="en-US"/>
        </w:rPr>
        <w:t>- широко охватывать и несколько раз промывать струями воды все места кузова транспортных средств;</w:t>
      </w:r>
    </w:p>
    <w:p w:rsidR="00CE0824" w:rsidRDefault="00CE0824" w:rsidP="00CE0824">
      <w:pPr>
        <w:spacing w:line="276" w:lineRule="auto"/>
        <w:jc w:val="both"/>
        <w:rPr>
          <w:rFonts w:eastAsia="Calibri"/>
          <w:color w:val="313235"/>
          <w:lang w:eastAsia="en-US"/>
        </w:rPr>
      </w:pPr>
      <w:r>
        <w:rPr>
          <w:rFonts w:eastAsia="Calibri"/>
          <w:color w:val="313235"/>
          <w:lang w:eastAsia="en-US"/>
        </w:rPr>
        <w:t>- промывать колеса;</w:t>
      </w:r>
    </w:p>
    <w:p w:rsidR="00CE0824" w:rsidRDefault="00CE0824" w:rsidP="00CE0824">
      <w:pPr>
        <w:spacing w:line="276" w:lineRule="auto"/>
        <w:jc w:val="both"/>
        <w:rPr>
          <w:rFonts w:eastAsia="Calibri"/>
          <w:color w:val="313235"/>
          <w:lang w:eastAsia="en-US"/>
        </w:rPr>
      </w:pPr>
      <w:r>
        <w:rPr>
          <w:rFonts w:eastAsia="Calibri"/>
          <w:color w:val="313235"/>
          <w:lang w:eastAsia="en-US"/>
        </w:rPr>
        <w:t>- удалять стойкие и застарелые загрязнения;</w:t>
      </w:r>
    </w:p>
    <w:p w:rsidR="00CE0824" w:rsidRDefault="00CE0824" w:rsidP="00CE0824">
      <w:pPr>
        <w:spacing w:line="276" w:lineRule="auto"/>
        <w:jc w:val="both"/>
        <w:rPr>
          <w:rFonts w:eastAsia="Calibri"/>
          <w:color w:val="313235"/>
          <w:lang w:eastAsia="en-US"/>
        </w:rPr>
      </w:pPr>
      <w:r>
        <w:rPr>
          <w:rFonts w:eastAsia="Calibri"/>
          <w:color w:val="313235"/>
          <w:lang w:eastAsia="en-US"/>
        </w:rPr>
        <w:t>- «сушкой» и окончательной обработкой кузова, обеспечивать безукоризненный внешний вид вымытых транспортных средств.</w:t>
      </w:r>
    </w:p>
    <w:p w:rsidR="00CE0824" w:rsidRDefault="00CE0824" w:rsidP="00CE0824">
      <w:pPr>
        <w:spacing w:line="276" w:lineRule="auto"/>
        <w:jc w:val="both"/>
        <w:rPr>
          <w:rFonts w:eastAsia="Calibri"/>
          <w:color w:val="313235"/>
          <w:lang w:eastAsia="en-US"/>
        </w:rPr>
      </w:pPr>
      <w:r>
        <w:rPr>
          <w:rFonts w:eastAsia="Calibri"/>
          <w:color w:val="313235"/>
          <w:lang w:eastAsia="en-US"/>
        </w:rPr>
        <w:t>2.2.5. Услуги по мойке должны проводиться по мере необходимости (загрязнения) не менее 1 (одного) раза в месяц, каждое транспортное средство.</w:t>
      </w:r>
    </w:p>
    <w:p w:rsidR="00CE0824" w:rsidRDefault="00CE0824" w:rsidP="00CE0824">
      <w:pPr>
        <w:ind w:left="708" w:firstLine="708"/>
        <w:jc w:val="center"/>
        <w:outlineLvl w:val="0"/>
        <w:rPr>
          <w:b/>
        </w:rPr>
      </w:pPr>
    </w:p>
    <w:p w:rsidR="00CE0824" w:rsidRDefault="00CE0824" w:rsidP="00CE0824">
      <w:pPr>
        <w:ind w:left="708" w:firstLine="708"/>
        <w:jc w:val="center"/>
        <w:outlineLvl w:val="0"/>
        <w:rPr>
          <w:b/>
        </w:rPr>
      </w:pPr>
      <w:r w:rsidRPr="00D03787">
        <w:rPr>
          <w:b/>
        </w:rPr>
        <w:t xml:space="preserve">3. </w:t>
      </w:r>
      <w:r>
        <w:rPr>
          <w:b/>
        </w:rPr>
        <w:t>ОБЯЗАННОСТИ СТОРОН</w:t>
      </w:r>
    </w:p>
    <w:p w:rsidR="00CE0824" w:rsidRPr="001911A8" w:rsidRDefault="00CE0824" w:rsidP="00CE0824">
      <w:pPr>
        <w:ind w:left="708" w:hanging="708"/>
        <w:jc w:val="both"/>
        <w:outlineLvl w:val="0"/>
        <w:rPr>
          <w:b/>
        </w:rPr>
      </w:pPr>
      <w:r w:rsidRPr="001911A8">
        <w:rPr>
          <w:b/>
        </w:rPr>
        <w:t>3.1.Исполнитель обязуется:</w:t>
      </w:r>
    </w:p>
    <w:p w:rsidR="00CE0824" w:rsidRPr="00EC7D33" w:rsidRDefault="00CE0824" w:rsidP="00CE0824">
      <w:pPr>
        <w:ind w:left="708" w:hanging="708"/>
        <w:jc w:val="both"/>
        <w:outlineLvl w:val="0"/>
      </w:pPr>
      <w:r w:rsidRPr="00EC7D33">
        <w:t>3.1.1. Соблюдать раздел 2 настоящего контракта в полном объеме.</w:t>
      </w:r>
    </w:p>
    <w:p w:rsidR="00CE0824" w:rsidRDefault="00CE0824" w:rsidP="00CE0824">
      <w:pPr>
        <w:spacing w:line="276" w:lineRule="auto"/>
        <w:jc w:val="both"/>
      </w:pPr>
      <w:r>
        <w:rPr>
          <w:b/>
        </w:rPr>
        <w:t>3.</w:t>
      </w:r>
      <w:r>
        <w:t>1.2. Ознакомить Заказчика с правилами пользования стоянкой и мойкой, правилами техники безопасности, противопожарными, санитарными и иными правилами, предусмотренными законодательными актами Российской Федерации.</w:t>
      </w:r>
    </w:p>
    <w:p w:rsidR="00CE0824" w:rsidRDefault="00CE0824" w:rsidP="00CE0824">
      <w:pPr>
        <w:spacing w:line="276" w:lineRule="auto"/>
        <w:jc w:val="both"/>
      </w:pPr>
      <w:r>
        <w:t>3.1.3. Оказывать услуги по стоянке и мойке транспортных средств Заказчика в течение всего срока оказания услуг.</w:t>
      </w:r>
    </w:p>
    <w:p w:rsidR="00CE0824" w:rsidRDefault="00CE0824" w:rsidP="00CE0824">
      <w:pPr>
        <w:spacing w:line="276" w:lineRule="auto"/>
        <w:jc w:val="both"/>
      </w:pPr>
      <w:r>
        <w:t>3.1.4. Возвращать Заказчику транспорт, который был передан  на стоянку, мойку в надлежащем виде.</w:t>
      </w:r>
    </w:p>
    <w:p w:rsidR="00CE0824" w:rsidRDefault="00CE0824" w:rsidP="00CE0824">
      <w:pPr>
        <w:spacing w:line="276" w:lineRule="auto"/>
        <w:jc w:val="both"/>
      </w:pPr>
      <w:r>
        <w:t>3.1.5. Исполнитель обязан незамедлительно информировать Заказчика о возникновении обстоятельств, препятствующих оказанию услуг.</w:t>
      </w:r>
    </w:p>
    <w:p w:rsidR="00CE0824" w:rsidRDefault="00CE0824" w:rsidP="00CE0824">
      <w:pPr>
        <w:spacing w:line="276" w:lineRule="auto"/>
        <w:jc w:val="both"/>
        <w:rPr>
          <w:rFonts w:eastAsia="Calibri"/>
          <w:color w:val="313235"/>
          <w:lang w:eastAsia="en-US"/>
        </w:rPr>
      </w:pPr>
      <w:r>
        <w:rPr>
          <w:rFonts w:eastAsia="Calibri"/>
          <w:color w:val="313235"/>
          <w:lang w:eastAsia="en-US"/>
        </w:rPr>
        <w:t>3.1.6. Нести ответственность за ненадлежащее исполнение своих обязательств, предусмотренных настоящим контрактом.</w:t>
      </w:r>
    </w:p>
    <w:p w:rsidR="00CE0824" w:rsidRDefault="00CE0824" w:rsidP="00CE0824">
      <w:pPr>
        <w:spacing w:line="276" w:lineRule="auto"/>
        <w:jc w:val="both"/>
        <w:rPr>
          <w:rFonts w:eastAsia="Calibri"/>
          <w:color w:val="313235"/>
          <w:lang w:eastAsia="en-US"/>
        </w:rPr>
      </w:pPr>
      <w:r w:rsidRPr="002E06CC">
        <w:rPr>
          <w:rFonts w:eastAsia="Calibri"/>
          <w:b/>
          <w:color w:val="313235"/>
          <w:lang w:eastAsia="en-US"/>
        </w:rPr>
        <w:t>3.2.Заказчик обязуется:</w:t>
      </w:r>
    </w:p>
    <w:p w:rsidR="00CE0824" w:rsidRDefault="00CE0824" w:rsidP="00CE0824">
      <w:pPr>
        <w:spacing w:line="276" w:lineRule="auto"/>
        <w:jc w:val="both"/>
        <w:rPr>
          <w:rFonts w:eastAsia="Calibri"/>
          <w:color w:val="313235"/>
          <w:lang w:eastAsia="en-US"/>
        </w:rPr>
      </w:pPr>
      <w:r>
        <w:rPr>
          <w:rFonts w:eastAsia="Calibri"/>
          <w:color w:val="313235"/>
          <w:lang w:eastAsia="en-US"/>
        </w:rPr>
        <w:t>3.2.1. Предоставить транспортное средство для оказания услуг.</w:t>
      </w:r>
    </w:p>
    <w:p w:rsidR="00CE0824" w:rsidRDefault="00CE0824" w:rsidP="00CE0824">
      <w:pPr>
        <w:spacing w:line="276" w:lineRule="auto"/>
        <w:jc w:val="both"/>
        <w:rPr>
          <w:rFonts w:eastAsia="Calibri"/>
          <w:color w:val="313235"/>
          <w:lang w:eastAsia="en-US"/>
        </w:rPr>
      </w:pPr>
      <w:r>
        <w:rPr>
          <w:rFonts w:eastAsia="Calibri"/>
          <w:color w:val="313235"/>
          <w:lang w:eastAsia="en-US"/>
        </w:rPr>
        <w:t>3.2.2. Своевременно принять и оплатить оказанные услуги.</w:t>
      </w:r>
    </w:p>
    <w:p w:rsidR="00CE0824" w:rsidRDefault="00CE0824" w:rsidP="00CE0824">
      <w:pPr>
        <w:tabs>
          <w:tab w:val="left" w:pos="3168"/>
        </w:tabs>
        <w:spacing w:line="276" w:lineRule="auto"/>
        <w:jc w:val="both"/>
        <w:rPr>
          <w:rFonts w:eastAsia="Calibri"/>
          <w:color w:val="313235"/>
          <w:lang w:eastAsia="en-US"/>
        </w:rPr>
      </w:pPr>
      <w:r>
        <w:rPr>
          <w:rFonts w:eastAsia="Calibri"/>
          <w:color w:val="313235"/>
          <w:lang w:eastAsia="en-US"/>
        </w:rPr>
        <w:tab/>
      </w:r>
    </w:p>
    <w:p w:rsidR="00CE0824" w:rsidRDefault="00CE0824" w:rsidP="00CE0824">
      <w:pPr>
        <w:tabs>
          <w:tab w:val="left" w:pos="3168"/>
        </w:tabs>
        <w:spacing w:line="276" w:lineRule="auto"/>
        <w:jc w:val="center"/>
        <w:rPr>
          <w:rFonts w:eastAsia="Calibri"/>
          <w:b/>
          <w:color w:val="313235"/>
          <w:lang w:eastAsia="en-US"/>
        </w:rPr>
      </w:pPr>
    </w:p>
    <w:p w:rsidR="00CE0824" w:rsidRDefault="00CE0824" w:rsidP="00CE0824">
      <w:pPr>
        <w:tabs>
          <w:tab w:val="left" w:pos="3168"/>
        </w:tabs>
        <w:spacing w:line="276" w:lineRule="auto"/>
        <w:jc w:val="center"/>
        <w:rPr>
          <w:rFonts w:eastAsia="Calibri"/>
          <w:b/>
          <w:color w:val="313235"/>
          <w:lang w:eastAsia="en-US"/>
        </w:rPr>
      </w:pPr>
    </w:p>
    <w:p w:rsidR="00CE0824" w:rsidRDefault="00CE0824" w:rsidP="00CE0824">
      <w:pPr>
        <w:tabs>
          <w:tab w:val="left" w:pos="3168"/>
        </w:tabs>
        <w:spacing w:line="276" w:lineRule="auto"/>
        <w:jc w:val="center"/>
        <w:rPr>
          <w:rFonts w:eastAsia="Calibri"/>
          <w:b/>
          <w:color w:val="313235"/>
          <w:lang w:eastAsia="en-US"/>
        </w:rPr>
      </w:pPr>
    </w:p>
    <w:p w:rsidR="00CE0824" w:rsidRDefault="00CE0824" w:rsidP="00CE0824">
      <w:pPr>
        <w:tabs>
          <w:tab w:val="left" w:pos="3168"/>
        </w:tabs>
        <w:spacing w:line="276" w:lineRule="auto"/>
        <w:jc w:val="center"/>
        <w:rPr>
          <w:rFonts w:eastAsia="Calibri"/>
          <w:b/>
          <w:color w:val="313235"/>
          <w:lang w:eastAsia="en-US"/>
        </w:rPr>
      </w:pPr>
      <w:r w:rsidRPr="00125C1D">
        <w:rPr>
          <w:rFonts w:eastAsia="Calibri"/>
          <w:b/>
          <w:color w:val="313235"/>
          <w:lang w:eastAsia="en-US"/>
        </w:rPr>
        <w:lastRenderedPageBreak/>
        <w:t>4.</w:t>
      </w:r>
      <w:r>
        <w:rPr>
          <w:rFonts w:eastAsia="Calibri"/>
          <w:b/>
          <w:color w:val="313235"/>
          <w:lang w:eastAsia="en-US"/>
        </w:rPr>
        <w:t xml:space="preserve"> </w:t>
      </w:r>
      <w:r w:rsidRPr="00125C1D">
        <w:rPr>
          <w:rFonts w:eastAsia="Calibri"/>
          <w:b/>
          <w:color w:val="313235"/>
          <w:lang w:eastAsia="en-US"/>
        </w:rPr>
        <w:t>ЦЕНА КОНТРАКТА И ПОРЯДОК РАСЧЕТОВ</w:t>
      </w:r>
    </w:p>
    <w:p w:rsidR="00CE0824" w:rsidRDefault="00CE0824" w:rsidP="00CE0824">
      <w:pPr>
        <w:tabs>
          <w:tab w:val="left" w:pos="3168"/>
        </w:tabs>
        <w:spacing w:line="276" w:lineRule="auto"/>
        <w:jc w:val="both"/>
        <w:rPr>
          <w:rFonts w:eastAsia="Calibri"/>
          <w:color w:val="313235"/>
          <w:lang w:eastAsia="en-US"/>
        </w:rPr>
      </w:pPr>
      <w:r w:rsidRPr="001911A8">
        <w:rPr>
          <w:rFonts w:eastAsia="Calibri"/>
          <w:color w:val="313235"/>
          <w:lang w:eastAsia="en-US"/>
        </w:rPr>
        <w:t>4.1.</w:t>
      </w:r>
      <w:r w:rsidRPr="00194DA7">
        <w:rPr>
          <w:rFonts w:eastAsia="Calibri"/>
          <w:color w:val="313235"/>
          <w:lang w:eastAsia="en-US"/>
        </w:rPr>
        <w:t xml:space="preserve"> Цена</w:t>
      </w:r>
      <w:r>
        <w:rPr>
          <w:rFonts w:eastAsia="Calibri"/>
          <w:color w:val="313235"/>
          <w:lang w:eastAsia="en-US"/>
        </w:rPr>
        <w:t xml:space="preserve"> контракта составляет_________________</w:t>
      </w:r>
      <w:proofErr w:type="spellStart"/>
      <w:r>
        <w:rPr>
          <w:rFonts w:eastAsia="Calibri"/>
          <w:color w:val="313235"/>
          <w:lang w:eastAsia="en-US"/>
        </w:rPr>
        <w:t>руб</w:t>
      </w:r>
      <w:proofErr w:type="spellEnd"/>
      <w:r>
        <w:rPr>
          <w:rFonts w:eastAsia="Calibri"/>
          <w:color w:val="313235"/>
          <w:lang w:eastAsia="en-US"/>
        </w:rPr>
        <w:t>., в том числе НДС______%______</w:t>
      </w:r>
      <w:proofErr w:type="spellStart"/>
      <w:r>
        <w:rPr>
          <w:rFonts w:eastAsia="Calibri"/>
          <w:color w:val="313235"/>
          <w:lang w:eastAsia="en-US"/>
        </w:rPr>
        <w:t>руб</w:t>
      </w:r>
      <w:proofErr w:type="spellEnd"/>
      <w:r>
        <w:rPr>
          <w:rFonts w:eastAsia="Calibri"/>
          <w:color w:val="313235"/>
          <w:lang w:eastAsia="en-US"/>
        </w:rPr>
        <w:t>.</w:t>
      </w:r>
    </w:p>
    <w:p w:rsidR="00CE0824" w:rsidRDefault="00CE0824" w:rsidP="00CE0824">
      <w:pPr>
        <w:tabs>
          <w:tab w:val="left" w:pos="3168"/>
        </w:tabs>
        <w:spacing w:line="276" w:lineRule="auto"/>
        <w:jc w:val="both"/>
        <w:rPr>
          <w:rFonts w:eastAsia="Calibri"/>
          <w:color w:val="313235"/>
          <w:lang w:eastAsia="en-US"/>
        </w:rPr>
      </w:pPr>
      <w:r>
        <w:rPr>
          <w:rFonts w:eastAsia="Calibri"/>
          <w:color w:val="313235"/>
          <w:lang w:eastAsia="en-US"/>
        </w:rPr>
        <w:t>(либо НДС не предусмотрен) в соответствии со Спецификацией оказываемых услуг (Приложением к контракту).</w:t>
      </w:r>
    </w:p>
    <w:p w:rsidR="00CE0824" w:rsidRDefault="00CE0824" w:rsidP="00CE0824">
      <w:pPr>
        <w:tabs>
          <w:tab w:val="left" w:pos="3168"/>
        </w:tabs>
        <w:spacing w:line="276" w:lineRule="auto"/>
        <w:jc w:val="both"/>
        <w:rPr>
          <w:rFonts w:eastAsia="Calibri"/>
          <w:color w:val="313235"/>
          <w:lang w:eastAsia="en-US"/>
        </w:rPr>
      </w:pPr>
      <w:r>
        <w:rPr>
          <w:rFonts w:eastAsia="Calibri"/>
          <w:color w:val="313235"/>
          <w:lang w:eastAsia="en-US"/>
        </w:rPr>
        <w:t xml:space="preserve">4.2. Заказчик производит оплату за счет средств из бюджета города </w:t>
      </w:r>
      <w:proofErr w:type="spellStart"/>
      <w:r>
        <w:rPr>
          <w:rFonts w:eastAsia="Calibri"/>
          <w:color w:val="313235"/>
          <w:lang w:eastAsia="en-US"/>
        </w:rPr>
        <w:t>Югорска</w:t>
      </w:r>
      <w:proofErr w:type="spellEnd"/>
      <w:r>
        <w:rPr>
          <w:rFonts w:eastAsia="Calibri"/>
          <w:color w:val="313235"/>
          <w:lang w:eastAsia="en-US"/>
        </w:rPr>
        <w:t xml:space="preserve"> на 2014год.</w:t>
      </w:r>
    </w:p>
    <w:p w:rsidR="00CE0824" w:rsidRDefault="00CE0824" w:rsidP="00CE0824">
      <w:pPr>
        <w:tabs>
          <w:tab w:val="left" w:pos="3168"/>
        </w:tabs>
        <w:spacing w:line="276" w:lineRule="auto"/>
        <w:jc w:val="both"/>
        <w:rPr>
          <w:rFonts w:eastAsia="Calibri"/>
          <w:color w:val="313235"/>
          <w:lang w:eastAsia="en-US"/>
        </w:rPr>
      </w:pPr>
      <w:r>
        <w:rPr>
          <w:rFonts w:eastAsia="Calibri"/>
          <w:color w:val="313235"/>
          <w:lang w:eastAsia="en-US"/>
        </w:rPr>
        <w:t>4.3. Оплата по контракту осуществляется по безналичному расчету путем перечисления Заказчиком денежных средств на расчетный счет Исполнителя, указанный в настоящем контракте. В случае изменения его расчетного счета Исполнитель обязан в течение 3 (трех)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CE0824" w:rsidRDefault="00CE0824" w:rsidP="00CE0824">
      <w:pPr>
        <w:tabs>
          <w:tab w:val="left" w:pos="3168"/>
        </w:tabs>
        <w:spacing w:line="276" w:lineRule="auto"/>
        <w:jc w:val="both"/>
        <w:rPr>
          <w:rFonts w:eastAsia="Calibri"/>
          <w:color w:val="313235"/>
          <w:lang w:eastAsia="en-US"/>
        </w:rPr>
      </w:pPr>
      <w:r>
        <w:rPr>
          <w:rFonts w:eastAsia="Calibri"/>
          <w:color w:val="313235"/>
          <w:lang w:eastAsia="en-US"/>
        </w:rPr>
        <w:t>4.4. Цена контракта включает в себя фактическую стоимость услуг, являющихся предметом контракта, с учетом расходов на уплату налогов, сборов и других обязательных платежей.</w:t>
      </w:r>
    </w:p>
    <w:p w:rsidR="00CE0824" w:rsidRDefault="00CE0824" w:rsidP="00CE0824">
      <w:pPr>
        <w:tabs>
          <w:tab w:val="left" w:pos="3168"/>
        </w:tabs>
        <w:spacing w:line="276" w:lineRule="auto"/>
        <w:jc w:val="both"/>
        <w:rPr>
          <w:rFonts w:eastAsia="Calibri"/>
          <w:color w:val="313235"/>
          <w:lang w:eastAsia="en-US"/>
        </w:rPr>
      </w:pPr>
      <w:r>
        <w:rPr>
          <w:rFonts w:eastAsia="Calibri"/>
          <w:color w:val="313235"/>
          <w:lang w:eastAsia="en-US"/>
        </w:rPr>
        <w:t xml:space="preserve">4.5. Оплата оказанных услуг производиться за фактически оказанные услуги в месяце следующим за отчетным по безналичному расчету в течение 5 (пяти) банковских дней с момента получения </w:t>
      </w:r>
      <w:proofErr w:type="gramStart"/>
      <w:r>
        <w:rPr>
          <w:rFonts w:eastAsia="Calibri"/>
          <w:color w:val="313235"/>
          <w:lang w:eastAsia="en-US"/>
        </w:rPr>
        <w:t>счета</w:t>
      </w:r>
      <w:proofErr w:type="gramEnd"/>
      <w:r>
        <w:rPr>
          <w:rFonts w:eastAsia="Calibri"/>
          <w:color w:val="313235"/>
          <w:lang w:eastAsia="en-US"/>
        </w:rPr>
        <w:t xml:space="preserve"> на основании подписанного сторонами акта оказанных услуг. </w:t>
      </w:r>
    </w:p>
    <w:p w:rsidR="00CE0824" w:rsidRDefault="00CE0824" w:rsidP="00CE0824">
      <w:pPr>
        <w:tabs>
          <w:tab w:val="left" w:pos="3168"/>
        </w:tabs>
        <w:spacing w:line="276" w:lineRule="auto"/>
        <w:jc w:val="both"/>
        <w:rPr>
          <w:rFonts w:eastAsia="Calibri"/>
          <w:color w:val="313235"/>
          <w:lang w:eastAsia="en-US"/>
        </w:rPr>
      </w:pPr>
      <w:r>
        <w:rPr>
          <w:rFonts w:eastAsia="Calibri"/>
          <w:color w:val="313235"/>
          <w:lang w:eastAsia="en-US"/>
        </w:rPr>
        <w:t xml:space="preserve"> 4.6. Цена контракта является окончательной и не может быть изменена.</w:t>
      </w:r>
    </w:p>
    <w:p w:rsidR="00CE0824" w:rsidRDefault="00CE0824" w:rsidP="00CE0824">
      <w:pPr>
        <w:tabs>
          <w:tab w:val="center" w:pos="4898"/>
        </w:tabs>
        <w:spacing w:line="276" w:lineRule="auto"/>
        <w:jc w:val="both"/>
        <w:rPr>
          <w:rFonts w:eastAsia="Calibri"/>
          <w:color w:val="313235"/>
          <w:lang w:eastAsia="en-US"/>
        </w:rPr>
      </w:pPr>
      <w:r>
        <w:rPr>
          <w:rFonts w:eastAsia="Calibri"/>
          <w:color w:val="313235"/>
          <w:lang w:eastAsia="en-US"/>
        </w:rPr>
        <w:t xml:space="preserve"> </w:t>
      </w:r>
      <w:r>
        <w:rPr>
          <w:rFonts w:eastAsia="Calibri"/>
          <w:color w:val="313235"/>
          <w:lang w:eastAsia="en-US"/>
        </w:rPr>
        <w:tab/>
      </w:r>
    </w:p>
    <w:p w:rsidR="00CE0824" w:rsidRDefault="00CE0824" w:rsidP="00CE0824">
      <w:pPr>
        <w:tabs>
          <w:tab w:val="left" w:pos="3168"/>
        </w:tabs>
        <w:spacing w:line="276" w:lineRule="auto"/>
        <w:jc w:val="center"/>
        <w:rPr>
          <w:rFonts w:eastAsia="Calibri"/>
          <w:b/>
          <w:color w:val="313235"/>
          <w:lang w:eastAsia="en-US"/>
        </w:rPr>
      </w:pPr>
      <w:r w:rsidRPr="00411E8C">
        <w:rPr>
          <w:rFonts w:eastAsia="Calibri"/>
          <w:b/>
          <w:color w:val="313235"/>
          <w:lang w:eastAsia="en-US"/>
        </w:rPr>
        <w:t xml:space="preserve">5.ПОРЯДОК СДАЧИ-ПРИЕМА ОКАЗАННЫХ </w:t>
      </w:r>
      <w:r>
        <w:rPr>
          <w:rFonts w:eastAsia="Calibri"/>
          <w:b/>
          <w:color w:val="313235"/>
          <w:lang w:eastAsia="en-US"/>
        </w:rPr>
        <w:t>УСЛУГ</w:t>
      </w:r>
    </w:p>
    <w:p w:rsidR="00CE0824" w:rsidRDefault="00CE0824" w:rsidP="00CE0824">
      <w:pPr>
        <w:tabs>
          <w:tab w:val="center" w:pos="4898"/>
        </w:tabs>
        <w:spacing w:line="276" w:lineRule="auto"/>
        <w:jc w:val="both"/>
        <w:rPr>
          <w:rFonts w:eastAsia="Calibri"/>
          <w:color w:val="313235"/>
          <w:lang w:eastAsia="en-US"/>
        </w:rPr>
      </w:pPr>
      <w:r w:rsidRPr="00777C63">
        <w:rPr>
          <w:rFonts w:eastAsia="Calibri"/>
          <w:color w:val="313235"/>
          <w:lang w:eastAsia="en-US"/>
        </w:rPr>
        <w:t>5.1 Сдач</w:t>
      </w:r>
      <w:proofErr w:type="gramStart"/>
      <w:r w:rsidRPr="00777C63">
        <w:rPr>
          <w:rFonts w:eastAsia="Calibri"/>
          <w:color w:val="313235"/>
          <w:lang w:eastAsia="en-US"/>
        </w:rPr>
        <w:t>а-</w:t>
      </w:r>
      <w:proofErr w:type="gramEnd"/>
      <w:r w:rsidRPr="00777C63">
        <w:rPr>
          <w:rFonts w:eastAsia="Calibri"/>
          <w:color w:val="313235"/>
          <w:lang w:eastAsia="en-US"/>
        </w:rPr>
        <w:t xml:space="preserve"> прие</w:t>
      </w:r>
      <w:r>
        <w:rPr>
          <w:rFonts w:eastAsia="Calibri"/>
          <w:color w:val="313235"/>
          <w:lang w:eastAsia="en-US"/>
        </w:rPr>
        <w:t>мка оказанных услуг осуществляется ежемесячно путем подписания Сторонами акта оказанных услуг.</w:t>
      </w:r>
    </w:p>
    <w:p w:rsidR="00CE0824" w:rsidRDefault="00CE0824" w:rsidP="00CE0824">
      <w:pPr>
        <w:tabs>
          <w:tab w:val="center" w:pos="4898"/>
        </w:tabs>
        <w:spacing w:line="276" w:lineRule="auto"/>
        <w:jc w:val="both"/>
        <w:rPr>
          <w:rFonts w:eastAsia="Calibri"/>
          <w:color w:val="313235"/>
          <w:lang w:eastAsia="en-US"/>
        </w:rPr>
      </w:pPr>
      <w:r>
        <w:rPr>
          <w:rFonts w:eastAsia="Calibri"/>
          <w:color w:val="313235"/>
          <w:lang w:eastAsia="en-US"/>
        </w:rPr>
        <w:t>5.2. Акт оказанных услуг составляется Исполнителем и направляется Заказчику в двух экземплярах. Заказчик обязан подписать указанный акт в течение 5 (пяти) дней с момента его получения от Исполнителя и направить один экземпляр в адрес Исполнителя.</w:t>
      </w:r>
    </w:p>
    <w:p w:rsidR="00CE0824" w:rsidRDefault="00CE0824" w:rsidP="00CE0824">
      <w:pPr>
        <w:tabs>
          <w:tab w:val="center" w:pos="4898"/>
        </w:tabs>
        <w:spacing w:line="276" w:lineRule="auto"/>
        <w:jc w:val="both"/>
        <w:rPr>
          <w:rFonts w:eastAsia="Calibri"/>
          <w:color w:val="313235"/>
          <w:lang w:eastAsia="en-US"/>
        </w:rPr>
      </w:pPr>
      <w:r>
        <w:rPr>
          <w:rFonts w:eastAsia="Calibri"/>
          <w:color w:val="313235"/>
          <w:lang w:eastAsia="en-US"/>
        </w:rPr>
        <w:t>5.3. В случае не подписания Заказчиком Акта оказанных услуг и не направления мотивированного отказа в адрес Исполнителя в установленные сроки, услуги считаются оказанными в объеме и сроки, соответствующие условиям настоящего контракта.</w:t>
      </w:r>
    </w:p>
    <w:p w:rsidR="00CE0824" w:rsidRPr="00777C63" w:rsidRDefault="00CE0824" w:rsidP="00CE0824">
      <w:pPr>
        <w:tabs>
          <w:tab w:val="center" w:pos="4898"/>
        </w:tabs>
        <w:spacing w:line="276" w:lineRule="auto"/>
        <w:jc w:val="both"/>
        <w:rPr>
          <w:rFonts w:eastAsia="Calibri"/>
          <w:color w:val="313235"/>
          <w:lang w:eastAsia="en-US"/>
        </w:rPr>
      </w:pPr>
      <w:r>
        <w:rPr>
          <w:rFonts w:eastAsia="Calibri"/>
          <w:color w:val="313235"/>
          <w:lang w:eastAsia="en-US"/>
        </w:rPr>
        <w:t xml:space="preserve">           </w:t>
      </w:r>
    </w:p>
    <w:p w:rsidR="00CE0824" w:rsidRDefault="00CE0824" w:rsidP="00CE0824">
      <w:pPr>
        <w:ind w:left="708" w:firstLine="708"/>
        <w:jc w:val="center"/>
        <w:outlineLvl w:val="0"/>
        <w:rPr>
          <w:b/>
        </w:rPr>
      </w:pPr>
    </w:p>
    <w:p w:rsidR="00CE0824" w:rsidRDefault="00CE0824" w:rsidP="00CE0824">
      <w:pPr>
        <w:ind w:left="708" w:firstLine="708"/>
        <w:jc w:val="center"/>
        <w:outlineLvl w:val="0"/>
        <w:rPr>
          <w:b/>
        </w:rPr>
      </w:pPr>
      <w:r>
        <w:rPr>
          <w:b/>
        </w:rPr>
        <w:t>6.ОТВЕТСТВЕННОСТЬ СТОРОН</w:t>
      </w:r>
    </w:p>
    <w:p w:rsidR="00CE0824" w:rsidRPr="001911A8" w:rsidRDefault="00CE0824" w:rsidP="00CE0824">
      <w:pPr>
        <w:jc w:val="both"/>
        <w:outlineLvl w:val="0"/>
        <w:rPr>
          <w:b/>
        </w:rPr>
      </w:pPr>
      <w:r w:rsidRPr="001911A8">
        <w:rPr>
          <w:b/>
        </w:rPr>
        <w:t>6.1. Ответственность Заказчика:</w:t>
      </w:r>
    </w:p>
    <w:p w:rsidR="00CE0824" w:rsidRDefault="00CE0824" w:rsidP="00CE0824">
      <w:pPr>
        <w:jc w:val="both"/>
        <w:outlineLvl w:val="0"/>
      </w:pPr>
      <w:r>
        <w:t>6.1.1. В случае просрочки исполнения Заказчиком обязательства, предусмотренного контрактом, Исполнитель вправе потребовать уплату неустойки в форме пени. Неустойка начисляется за каждый день просрочки исполнения обязательства, предусмотренного контрактом, начиная со дня, следующего после истечения установленного контрактом срока исполнения обязательства. Размер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CE0824" w:rsidRPr="001911A8" w:rsidRDefault="00CE0824" w:rsidP="00CE0824">
      <w:pPr>
        <w:jc w:val="both"/>
        <w:outlineLvl w:val="0"/>
        <w:rPr>
          <w:b/>
        </w:rPr>
      </w:pPr>
      <w:r w:rsidRPr="001911A8">
        <w:rPr>
          <w:b/>
        </w:rPr>
        <w:t>6.2. Ответственность Исполнителя:</w:t>
      </w:r>
    </w:p>
    <w:p w:rsidR="00CE0824" w:rsidRDefault="00CE0824" w:rsidP="00CE0824">
      <w:pPr>
        <w:jc w:val="both"/>
        <w:outlineLvl w:val="0"/>
      </w:pPr>
      <w:r>
        <w:t>6.2.1. Исполнитель несет ответственность за неисполнение или ненадлежащее исполнение обязательств по настоящему контракту в порядке, предусмотренным действующим законодательством.</w:t>
      </w:r>
    </w:p>
    <w:p w:rsidR="00CE0824" w:rsidRDefault="00CE0824" w:rsidP="00CE0824">
      <w:pPr>
        <w:jc w:val="both"/>
        <w:outlineLvl w:val="0"/>
      </w:pPr>
      <w:r>
        <w:lastRenderedPageBreak/>
        <w:t>6.2.2. В случае просрочки исполнения обязательств, предусмотренным контрактом, Заказчик вправе применить к Исполнителю штраф в размере 0,1% от цены контракта, за каждое нарушение (неоказание объема услуг, предусмотренного приложением к контракту).</w:t>
      </w:r>
    </w:p>
    <w:p w:rsidR="00CE0824" w:rsidRDefault="00CE0824" w:rsidP="00CE0824">
      <w:pPr>
        <w:jc w:val="both"/>
        <w:outlineLvl w:val="0"/>
      </w:pPr>
      <w:r>
        <w:t>6.2.3. Заказчик вправе при оплате оказанных услуг удержать сумму штрафа (п.6.2.2. контракта) из цены контракта, в случае установления отступлений от условий контракта.</w:t>
      </w:r>
    </w:p>
    <w:p w:rsidR="00CE0824" w:rsidRDefault="00CE0824" w:rsidP="00CE0824">
      <w:pPr>
        <w:jc w:val="both"/>
        <w:outlineLvl w:val="0"/>
      </w:pPr>
      <w:r>
        <w:t>6.2.4. Уплата Исполнителем неустойки или применение иной формы ответственности не освобождает его от исполнения своих обязательств по настоящему контракту.</w:t>
      </w:r>
    </w:p>
    <w:p w:rsidR="00CE0824" w:rsidRPr="001911A8" w:rsidRDefault="00CE0824" w:rsidP="00CE0824">
      <w:pPr>
        <w:jc w:val="both"/>
        <w:outlineLvl w:val="0"/>
        <w:rPr>
          <w:b/>
        </w:rPr>
      </w:pPr>
      <w:r w:rsidRPr="001911A8">
        <w:rPr>
          <w:b/>
        </w:rPr>
        <w:t>6.3. Условия освобождения Сторон от ответственности:</w:t>
      </w:r>
    </w:p>
    <w:p w:rsidR="00CE0824" w:rsidRDefault="00CE0824" w:rsidP="00CE0824">
      <w:pPr>
        <w:jc w:val="both"/>
        <w:outlineLvl w:val="0"/>
      </w:pPr>
      <w:r>
        <w:t xml:space="preserve">6.3.1. Стороны освобождаются от ответственности, за частичное или полное неисполнение обязательств по настоящему контракту, в случае наступления обязательств непреодолимой силы (Форс-мажор). </w:t>
      </w:r>
      <w:proofErr w:type="gramStart"/>
      <w:r>
        <w:t>Для целей настоящего контракта «Форс-мажор» означает событие, находящееся вне разумного контроля Стороны и приводящее к тому, что выполнение Стороной ее обязательств по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взрыв, буря, наводнение или другие неблагоприятные метеорологические условия.</w:t>
      </w:r>
      <w:proofErr w:type="gramEnd"/>
    </w:p>
    <w:p w:rsidR="00CE0824" w:rsidRDefault="00CE0824" w:rsidP="00CE0824">
      <w:pPr>
        <w:jc w:val="both"/>
        <w:outlineLvl w:val="0"/>
      </w:pPr>
      <w:r>
        <w:t>6.3.2.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контракта и предотвратить или контролировать их при выполнении обязательств по контракту.</w:t>
      </w:r>
    </w:p>
    <w:p w:rsidR="00CE0824" w:rsidRDefault="00CE0824" w:rsidP="00CE0824">
      <w:pPr>
        <w:jc w:val="both"/>
        <w:outlineLvl w:val="0"/>
      </w:pPr>
      <w:r>
        <w:t>6.3.3. Форс-мажором не является отсутствие достаточных средств или невыполнение каких-либо платежей, предусмотренных контрактом.</w:t>
      </w:r>
    </w:p>
    <w:p w:rsidR="00CE0824" w:rsidRDefault="00CE0824" w:rsidP="00CE0824">
      <w:pPr>
        <w:jc w:val="both"/>
        <w:outlineLvl w:val="0"/>
      </w:pPr>
      <w:r>
        <w:t xml:space="preserve">6.3.4. </w:t>
      </w:r>
      <w:proofErr w:type="gramStart"/>
      <w:r>
        <w:t>Сторона</w:t>
      </w:r>
      <w:proofErr w:type="gramEnd"/>
      <w:r>
        <w:t xml:space="preserve"> пострадавшая от события Форс-мажора, должна предпринять все разумные меры, чтобы в кратчайшие сроки преодолеть  невозможность выполнения обязательств по контракту.</w:t>
      </w:r>
    </w:p>
    <w:p w:rsidR="00CE0824" w:rsidRDefault="00CE0824" w:rsidP="00CE0824">
      <w:pPr>
        <w:jc w:val="both"/>
        <w:outlineLvl w:val="0"/>
      </w:pPr>
      <w:r>
        <w:t>6.3.5. Сторона, пострадавшая от события Форс-мажора, должна, как можно скорее, уведомить другую Сторону о таком событии, по крайней мере, не позднее, чем через четырнадцать (14) дней после этого события, предоставив при этом информацию о характере и причине этого события, и так же, как можно скорее, сообщить о восстановлении нормальных условий.</w:t>
      </w:r>
    </w:p>
    <w:p w:rsidR="00CE0824" w:rsidRDefault="00CE0824" w:rsidP="00CE0824">
      <w:pPr>
        <w:jc w:val="both"/>
        <w:outlineLvl w:val="0"/>
        <w:rPr>
          <w:b/>
        </w:rPr>
      </w:pPr>
      <w:r>
        <w:t>6.3.6. Стороны должны принять все разумные меры для сведения к минимуму последствий любого события Форс-мажора.</w:t>
      </w:r>
    </w:p>
    <w:p w:rsidR="00CE0824" w:rsidRDefault="00CE0824" w:rsidP="00CE0824">
      <w:pPr>
        <w:jc w:val="center"/>
        <w:outlineLvl w:val="0"/>
        <w:rPr>
          <w:b/>
        </w:rPr>
      </w:pPr>
    </w:p>
    <w:p w:rsidR="00CE0824" w:rsidRDefault="00CE0824" w:rsidP="00CE0824">
      <w:pPr>
        <w:jc w:val="center"/>
        <w:outlineLvl w:val="0"/>
        <w:rPr>
          <w:b/>
        </w:rPr>
      </w:pPr>
      <w:r w:rsidRPr="00C00082">
        <w:rPr>
          <w:b/>
        </w:rPr>
        <w:t>7.ПОРЯДОК РАЗРЕШЕНИЯ СПОРОВ, ПРЕТЕНЗИЙ СТОРОН</w:t>
      </w:r>
    </w:p>
    <w:p w:rsidR="00CE0824" w:rsidRPr="00C00082" w:rsidRDefault="00CE0824" w:rsidP="00CE0824">
      <w:pPr>
        <w:jc w:val="center"/>
        <w:outlineLvl w:val="0"/>
        <w:rPr>
          <w:b/>
        </w:rPr>
      </w:pPr>
    </w:p>
    <w:p w:rsidR="00CE0824" w:rsidRDefault="00CE0824" w:rsidP="00CE0824">
      <w:pPr>
        <w:jc w:val="both"/>
        <w:outlineLvl w:val="0"/>
      </w:pPr>
      <w:r>
        <w:t>7.1. Все споры и разногласия, которые могут возникнуть из настоящего контракта между Сторонами, будут разрешаться путем переговоров, и том числе в претензионном порядке.</w:t>
      </w:r>
    </w:p>
    <w:p w:rsidR="00CE0824" w:rsidRDefault="00CE0824" w:rsidP="00CE0824">
      <w:pPr>
        <w:jc w:val="both"/>
        <w:outlineLvl w:val="0"/>
      </w:pPr>
      <w:r>
        <w:t>7.2.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E0824" w:rsidRPr="00D03787" w:rsidRDefault="00CE0824" w:rsidP="00CE0824">
      <w:pPr>
        <w:jc w:val="both"/>
        <w:outlineLvl w:val="0"/>
        <w:rPr>
          <w:b/>
        </w:rPr>
      </w:pPr>
      <w:r>
        <w:t xml:space="preserve">7.3. Срок рассмотрения писем, уведомлений или претензий не может превышать 10 (десяти) дней </w:t>
      </w:r>
      <w:proofErr w:type="gramStart"/>
      <w:r>
        <w:t>ч</w:t>
      </w:r>
      <w:proofErr w:type="gramEnd"/>
      <w:r>
        <w:t xml:space="preserve">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w:t>
      </w:r>
    </w:p>
    <w:p w:rsidR="00CE0824" w:rsidRPr="00D03787" w:rsidRDefault="00CE0824" w:rsidP="00CE0824">
      <w:pPr>
        <w:shd w:val="clear" w:color="auto" w:fill="FFFFFF"/>
        <w:spacing w:line="274" w:lineRule="exact"/>
        <w:ind w:right="29"/>
        <w:jc w:val="both"/>
      </w:pPr>
      <w:r>
        <w:t>7.4.</w:t>
      </w:r>
      <w:r w:rsidRPr="00D03787">
        <w:t xml:space="preserve"> При </w:t>
      </w:r>
      <w:proofErr w:type="gramStart"/>
      <w:r w:rsidRPr="00D03787">
        <w:t>не достижении</w:t>
      </w:r>
      <w:proofErr w:type="gramEnd"/>
      <w:r w:rsidRPr="00D03787">
        <w:t xml:space="preserve">  взаимоприемлемого решения стороны вправе передать  спорный   вопрос  на  разрешение в судебном порядке   в  Арбитражный суд Ханты – Мансийского автономного округа - Югры.</w:t>
      </w:r>
    </w:p>
    <w:p w:rsidR="00CE0824" w:rsidRDefault="00CE0824" w:rsidP="00CE0824">
      <w:pPr>
        <w:shd w:val="clear" w:color="auto" w:fill="FFFFFF"/>
        <w:spacing w:line="274" w:lineRule="exact"/>
        <w:ind w:right="29"/>
        <w:jc w:val="center"/>
        <w:rPr>
          <w:b/>
        </w:rPr>
      </w:pPr>
      <w:r>
        <w:rPr>
          <w:b/>
        </w:rPr>
        <w:lastRenderedPageBreak/>
        <w:t>8.СРОК ДЕЙСТВИЯ И РАСТОРЖЕНИЯ КОНТРАКТА</w:t>
      </w:r>
    </w:p>
    <w:p w:rsidR="00CE0824" w:rsidRDefault="00CE0824" w:rsidP="00CE0824">
      <w:pPr>
        <w:shd w:val="clear" w:color="auto" w:fill="FFFFFF"/>
        <w:spacing w:line="274" w:lineRule="exact"/>
        <w:ind w:right="29"/>
        <w:jc w:val="both"/>
      </w:pPr>
      <w:r w:rsidRPr="00575795">
        <w:t>8.1.</w:t>
      </w:r>
      <w:r>
        <w:t xml:space="preserve"> Контракт действует с момента подписания до полного исполнения обязательств.</w:t>
      </w:r>
    </w:p>
    <w:p w:rsidR="00CE0824" w:rsidRPr="00575795" w:rsidRDefault="00CE0824" w:rsidP="00CE0824">
      <w:pPr>
        <w:shd w:val="clear" w:color="auto" w:fill="FFFFFF"/>
        <w:spacing w:line="274" w:lineRule="exact"/>
        <w:ind w:right="29"/>
        <w:jc w:val="both"/>
      </w:pPr>
      <w:r>
        <w:t>8.2. Досрочное расторжение контракта допускается по Соглашению Сторон или в соответствии решением суда по основаниям, предусмотренным действующим законодательством Российской Федерации.</w:t>
      </w:r>
    </w:p>
    <w:p w:rsidR="00CE0824" w:rsidRDefault="00CE0824" w:rsidP="00CE0824">
      <w:pPr>
        <w:jc w:val="both"/>
      </w:pPr>
      <w:r>
        <w:t>8.3. Настоящий контракт составлен в 2 (двух) подлинных экземплярах, один из которых находится у Исполнителя, другой – у Заказчика и имеет одинаковую  юридическую силу.</w:t>
      </w:r>
    </w:p>
    <w:tbl>
      <w:tblPr>
        <w:tblW w:w="9752" w:type="dxa"/>
        <w:tblInd w:w="-142" w:type="dxa"/>
        <w:tblLayout w:type="fixed"/>
        <w:tblCellMar>
          <w:left w:w="0" w:type="dxa"/>
          <w:right w:w="0" w:type="dxa"/>
        </w:tblCellMar>
        <w:tblLook w:val="0000" w:firstRow="0" w:lastRow="0" w:firstColumn="0" w:lastColumn="0" w:noHBand="0" w:noVBand="0"/>
      </w:tblPr>
      <w:tblGrid>
        <w:gridCol w:w="142"/>
        <w:gridCol w:w="4860"/>
        <w:gridCol w:w="142"/>
        <w:gridCol w:w="4466"/>
        <w:gridCol w:w="142"/>
      </w:tblGrid>
      <w:tr w:rsidR="00CE0824" w:rsidTr="00E12959">
        <w:trPr>
          <w:gridBefore w:val="1"/>
          <w:wBefore w:w="142" w:type="dxa"/>
          <w:trHeight w:val="68"/>
        </w:trPr>
        <w:tc>
          <w:tcPr>
            <w:tcW w:w="5002" w:type="dxa"/>
            <w:gridSpan w:val="2"/>
          </w:tcPr>
          <w:p w:rsidR="00CE0824" w:rsidRDefault="00CE0824" w:rsidP="00E12959">
            <w:pPr>
              <w:pStyle w:val="a3"/>
              <w:snapToGrid w:val="0"/>
              <w:rPr>
                <w:b w:val="0"/>
              </w:rPr>
            </w:pPr>
            <w:r>
              <w:rPr>
                <w:b w:val="0"/>
              </w:rPr>
              <w:t xml:space="preserve">   </w:t>
            </w:r>
          </w:p>
          <w:p w:rsidR="00CE0824" w:rsidRDefault="00CE0824" w:rsidP="00E12959">
            <w:pPr>
              <w:pStyle w:val="a3"/>
              <w:snapToGrid w:val="0"/>
              <w:rPr>
                <w:b w:val="0"/>
              </w:rPr>
            </w:pPr>
          </w:p>
          <w:p w:rsidR="00CE0824" w:rsidRDefault="00CE0824" w:rsidP="00E12959">
            <w:pPr>
              <w:pStyle w:val="a3"/>
              <w:snapToGrid w:val="0"/>
              <w:rPr>
                <w:b w:val="0"/>
              </w:rPr>
            </w:pPr>
            <w:r>
              <w:rPr>
                <w:b w:val="0"/>
              </w:rPr>
              <w:t xml:space="preserve">                       </w:t>
            </w:r>
          </w:p>
          <w:p w:rsidR="00CE0824" w:rsidRPr="00391228" w:rsidRDefault="00CE0824" w:rsidP="00E12959">
            <w:pPr>
              <w:pStyle w:val="a3"/>
              <w:snapToGrid w:val="0"/>
              <w:rPr>
                <w:sz w:val="22"/>
                <w:szCs w:val="22"/>
              </w:rPr>
            </w:pPr>
            <w:r>
              <w:rPr>
                <w:b w:val="0"/>
              </w:rPr>
              <w:t xml:space="preserve">  </w:t>
            </w:r>
            <w:r w:rsidRPr="00391228">
              <w:rPr>
                <w:sz w:val="22"/>
                <w:szCs w:val="22"/>
              </w:rPr>
              <w:t>ЗАКАЗЧИК:</w:t>
            </w:r>
          </w:p>
          <w:p w:rsidR="00CE0824" w:rsidRPr="000D5C9F" w:rsidRDefault="00CE0824" w:rsidP="00E12959">
            <w:pPr>
              <w:pStyle w:val="a3"/>
              <w:snapToGrid w:val="0"/>
              <w:jc w:val="left"/>
              <w:rPr>
                <w:b w:val="0"/>
              </w:rPr>
            </w:pPr>
            <w:r w:rsidRPr="000D5C9F">
              <w:rPr>
                <w:b w:val="0"/>
              </w:rPr>
              <w:t xml:space="preserve">Муниципальное </w:t>
            </w:r>
            <w:r>
              <w:rPr>
                <w:b w:val="0"/>
              </w:rPr>
              <w:t>казенное</w:t>
            </w:r>
            <w:r w:rsidRPr="000D5C9F">
              <w:rPr>
                <w:b w:val="0"/>
              </w:rPr>
              <w:t xml:space="preserve"> учреждение</w:t>
            </w:r>
            <w:r w:rsidRPr="000D5C9F">
              <w:rPr>
                <w:b w:val="0"/>
                <w:bCs w:val="0"/>
                <w:iCs/>
              </w:rPr>
              <w:t xml:space="preserve">                                 </w:t>
            </w:r>
            <w:r w:rsidRPr="000D5C9F">
              <w:rPr>
                <w:b w:val="0"/>
              </w:rPr>
              <w:t xml:space="preserve">«Производственная группа»        </w:t>
            </w:r>
            <w:r w:rsidRPr="000D5C9F">
              <w:rPr>
                <w:b w:val="0"/>
              </w:rPr>
              <w:tab/>
            </w:r>
            <w:r w:rsidRPr="000D5C9F">
              <w:rPr>
                <w:b w:val="0"/>
              </w:rPr>
              <w:tab/>
              <w:t xml:space="preserve">                         </w:t>
            </w:r>
          </w:p>
          <w:p w:rsidR="00CE0824" w:rsidRPr="00391228" w:rsidRDefault="00CE0824" w:rsidP="00E12959">
            <w:pPr>
              <w:rPr>
                <w:sz w:val="22"/>
                <w:szCs w:val="22"/>
              </w:rPr>
            </w:pPr>
            <w:r>
              <w:rPr>
                <w:sz w:val="22"/>
                <w:szCs w:val="22"/>
              </w:rPr>
              <w:t>628260, Тюменская</w:t>
            </w:r>
            <w:r w:rsidRPr="00391228">
              <w:rPr>
                <w:sz w:val="22"/>
                <w:szCs w:val="22"/>
              </w:rPr>
              <w:t xml:space="preserve"> обл</w:t>
            </w:r>
            <w:r>
              <w:rPr>
                <w:sz w:val="22"/>
                <w:szCs w:val="22"/>
              </w:rPr>
              <w:t>асть,</w:t>
            </w:r>
            <w:r w:rsidRPr="00391228">
              <w:rPr>
                <w:sz w:val="22"/>
                <w:szCs w:val="22"/>
              </w:rPr>
              <w:t xml:space="preserve"> Х</w:t>
            </w:r>
            <w:r>
              <w:rPr>
                <w:sz w:val="22"/>
                <w:szCs w:val="22"/>
              </w:rPr>
              <w:t>анты-Мансийский автономный округ-Югра,</w:t>
            </w:r>
            <w:r w:rsidRPr="00391228">
              <w:rPr>
                <w:sz w:val="22"/>
                <w:szCs w:val="22"/>
              </w:rPr>
              <w:t xml:space="preserve"> г. </w:t>
            </w:r>
            <w:proofErr w:type="spellStart"/>
            <w:r w:rsidRPr="00391228">
              <w:rPr>
                <w:sz w:val="22"/>
                <w:szCs w:val="22"/>
              </w:rPr>
              <w:t>Югорск</w:t>
            </w:r>
            <w:proofErr w:type="spellEnd"/>
            <w:r w:rsidRPr="00391228">
              <w:rPr>
                <w:sz w:val="22"/>
                <w:szCs w:val="22"/>
              </w:rPr>
              <w:t xml:space="preserve">                </w:t>
            </w:r>
            <w:r>
              <w:rPr>
                <w:sz w:val="22"/>
                <w:szCs w:val="22"/>
              </w:rPr>
              <w:t xml:space="preserve">               </w:t>
            </w:r>
            <w:proofErr w:type="spellStart"/>
            <w:r>
              <w:rPr>
                <w:sz w:val="22"/>
                <w:szCs w:val="22"/>
              </w:rPr>
              <w:t>ул</w:t>
            </w:r>
            <w:proofErr w:type="gramStart"/>
            <w:r>
              <w:rPr>
                <w:sz w:val="22"/>
                <w:szCs w:val="22"/>
              </w:rPr>
              <w:t>.Г</w:t>
            </w:r>
            <w:proofErr w:type="gramEnd"/>
            <w:r>
              <w:rPr>
                <w:sz w:val="22"/>
                <w:szCs w:val="22"/>
              </w:rPr>
              <w:t>еологов</w:t>
            </w:r>
            <w:proofErr w:type="spellEnd"/>
            <w:r>
              <w:rPr>
                <w:sz w:val="22"/>
                <w:szCs w:val="22"/>
              </w:rPr>
              <w:t>, д.9</w:t>
            </w:r>
            <w:r w:rsidRPr="00391228">
              <w:rPr>
                <w:sz w:val="22"/>
                <w:szCs w:val="22"/>
              </w:rPr>
              <w:t xml:space="preserve">, телефон-факс </w:t>
            </w:r>
            <w:r>
              <w:rPr>
                <w:sz w:val="22"/>
                <w:szCs w:val="22"/>
              </w:rPr>
              <w:t>8</w:t>
            </w:r>
            <w:r w:rsidRPr="00391228">
              <w:rPr>
                <w:sz w:val="22"/>
                <w:szCs w:val="22"/>
              </w:rPr>
              <w:t>(34675)7</w:t>
            </w:r>
            <w:r>
              <w:rPr>
                <w:sz w:val="22"/>
                <w:szCs w:val="22"/>
              </w:rPr>
              <w:t>-</w:t>
            </w:r>
            <w:r w:rsidRPr="00391228">
              <w:rPr>
                <w:sz w:val="22"/>
                <w:szCs w:val="22"/>
              </w:rPr>
              <w:t>58</w:t>
            </w:r>
            <w:r>
              <w:rPr>
                <w:sz w:val="22"/>
                <w:szCs w:val="22"/>
              </w:rPr>
              <w:t>-</w:t>
            </w:r>
            <w:r w:rsidRPr="00391228">
              <w:rPr>
                <w:sz w:val="22"/>
                <w:szCs w:val="22"/>
              </w:rPr>
              <w:t xml:space="preserve">35                                                                                                                                </w:t>
            </w:r>
          </w:p>
          <w:p w:rsidR="00CE0824" w:rsidRPr="00391228" w:rsidRDefault="00CE0824" w:rsidP="00E12959">
            <w:pPr>
              <w:rPr>
                <w:sz w:val="22"/>
                <w:szCs w:val="22"/>
              </w:rPr>
            </w:pPr>
            <w:r w:rsidRPr="00391228">
              <w:rPr>
                <w:sz w:val="22"/>
                <w:szCs w:val="22"/>
              </w:rPr>
              <w:t xml:space="preserve">ИНН 8622015543 КПП 862201001                                              </w:t>
            </w:r>
          </w:p>
          <w:p w:rsidR="00CE0824" w:rsidRPr="00391228" w:rsidRDefault="00CE0824" w:rsidP="00E12959">
            <w:pPr>
              <w:rPr>
                <w:sz w:val="22"/>
                <w:szCs w:val="22"/>
              </w:rPr>
            </w:pPr>
            <w:r w:rsidRPr="00391228">
              <w:rPr>
                <w:sz w:val="22"/>
                <w:szCs w:val="22"/>
              </w:rPr>
              <w:t>ОГРН 1088622000026</w:t>
            </w:r>
          </w:p>
          <w:p w:rsidR="00CE0824" w:rsidRPr="00391228" w:rsidRDefault="00CE0824" w:rsidP="00E12959">
            <w:pPr>
              <w:rPr>
                <w:sz w:val="22"/>
                <w:szCs w:val="22"/>
              </w:rPr>
            </w:pPr>
            <w:r w:rsidRPr="00391228">
              <w:rPr>
                <w:sz w:val="22"/>
                <w:szCs w:val="22"/>
              </w:rPr>
              <w:t xml:space="preserve">УФК по ХМАО-Югре                                                                    </w:t>
            </w:r>
          </w:p>
          <w:p w:rsidR="00CE0824" w:rsidRPr="00391228" w:rsidRDefault="00CE0824" w:rsidP="00E12959">
            <w:pPr>
              <w:rPr>
                <w:sz w:val="22"/>
                <w:szCs w:val="22"/>
              </w:rPr>
            </w:pPr>
            <w:proofErr w:type="gramStart"/>
            <w:r w:rsidRPr="00391228">
              <w:rPr>
                <w:sz w:val="22"/>
                <w:szCs w:val="22"/>
              </w:rPr>
              <w:t xml:space="preserve">(Департамент финансов администрации                                    </w:t>
            </w:r>
            <w:proofErr w:type="gramEnd"/>
          </w:p>
          <w:p w:rsidR="00CE0824" w:rsidRPr="00391228" w:rsidRDefault="00CE0824" w:rsidP="00E12959">
            <w:pPr>
              <w:rPr>
                <w:sz w:val="22"/>
                <w:szCs w:val="22"/>
              </w:rPr>
            </w:pPr>
            <w:r>
              <w:rPr>
                <w:sz w:val="22"/>
                <w:szCs w:val="22"/>
              </w:rPr>
              <w:t xml:space="preserve"> города  </w:t>
            </w:r>
            <w:proofErr w:type="spellStart"/>
            <w:r>
              <w:rPr>
                <w:sz w:val="22"/>
                <w:szCs w:val="22"/>
              </w:rPr>
              <w:t>Югорска</w:t>
            </w:r>
            <w:proofErr w:type="spellEnd"/>
            <w:r>
              <w:rPr>
                <w:sz w:val="22"/>
                <w:szCs w:val="22"/>
              </w:rPr>
              <w:t>, МК</w:t>
            </w:r>
            <w:r w:rsidRPr="00391228">
              <w:rPr>
                <w:sz w:val="22"/>
                <w:szCs w:val="22"/>
              </w:rPr>
              <w:t xml:space="preserve">У «Производственная группа»  </w:t>
            </w:r>
            <w:proofErr w:type="gramStart"/>
            <w:r w:rsidRPr="00391228">
              <w:rPr>
                <w:sz w:val="22"/>
                <w:szCs w:val="22"/>
              </w:rPr>
              <w:t>л</w:t>
            </w:r>
            <w:proofErr w:type="gramEnd"/>
            <w:r w:rsidRPr="00391228">
              <w:rPr>
                <w:sz w:val="22"/>
                <w:szCs w:val="22"/>
              </w:rPr>
              <w:t>/с 014</w:t>
            </w:r>
            <w:r>
              <w:rPr>
                <w:sz w:val="22"/>
                <w:szCs w:val="22"/>
              </w:rPr>
              <w:t>.</w:t>
            </w:r>
            <w:r w:rsidRPr="00391228">
              <w:rPr>
                <w:sz w:val="22"/>
                <w:szCs w:val="22"/>
              </w:rPr>
              <w:t>07</w:t>
            </w:r>
            <w:r>
              <w:rPr>
                <w:sz w:val="22"/>
                <w:szCs w:val="22"/>
              </w:rPr>
              <w:t>.</w:t>
            </w:r>
            <w:r w:rsidRPr="00391228">
              <w:rPr>
                <w:sz w:val="22"/>
                <w:szCs w:val="22"/>
              </w:rPr>
              <w:t>004</w:t>
            </w:r>
            <w:r>
              <w:rPr>
                <w:sz w:val="22"/>
                <w:szCs w:val="22"/>
              </w:rPr>
              <w:t>.0</w:t>
            </w:r>
            <w:r w:rsidRPr="00391228">
              <w:rPr>
                <w:sz w:val="22"/>
                <w:szCs w:val="22"/>
              </w:rPr>
              <w:t>)</w:t>
            </w:r>
          </w:p>
          <w:p w:rsidR="00CE0824" w:rsidRPr="00391228" w:rsidRDefault="00CE0824" w:rsidP="00E12959">
            <w:pPr>
              <w:rPr>
                <w:sz w:val="22"/>
                <w:szCs w:val="22"/>
              </w:rPr>
            </w:pPr>
            <w:r w:rsidRPr="00391228">
              <w:rPr>
                <w:sz w:val="22"/>
                <w:szCs w:val="22"/>
              </w:rPr>
              <w:t>Банк: РКЦ Ханты-Мансийский</w:t>
            </w:r>
            <w:r>
              <w:rPr>
                <w:sz w:val="22"/>
                <w:szCs w:val="22"/>
              </w:rPr>
              <w:t xml:space="preserve"> банк</w:t>
            </w:r>
            <w:r w:rsidRPr="00391228">
              <w:rPr>
                <w:sz w:val="22"/>
                <w:szCs w:val="22"/>
              </w:rPr>
              <w:t xml:space="preserve"> </w:t>
            </w:r>
          </w:p>
          <w:p w:rsidR="00CE0824" w:rsidRDefault="00CE0824" w:rsidP="00E12959">
            <w:pPr>
              <w:rPr>
                <w:sz w:val="22"/>
                <w:szCs w:val="22"/>
              </w:rPr>
            </w:pPr>
            <w:r w:rsidRPr="00391228">
              <w:rPr>
                <w:sz w:val="22"/>
                <w:szCs w:val="22"/>
              </w:rPr>
              <w:t xml:space="preserve">г. Ханты-Мансийск  </w:t>
            </w:r>
          </w:p>
          <w:p w:rsidR="00CE0824" w:rsidRDefault="00CE0824" w:rsidP="00E12959">
            <w:r>
              <w:rPr>
                <w:sz w:val="22"/>
                <w:szCs w:val="22"/>
              </w:rPr>
              <w:t xml:space="preserve">БИК 047162000, </w:t>
            </w:r>
            <w:proofErr w:type="gramStart"/>
            <w:r w:rsidRPr="00391228">
              <w:rPr>
                <w:sz w:val="22"/>
                <w:szCs w:val="22"/>
              </w:rPr>
              <w:t>р</w:t>
            </w:r>
            <w:proofErr w:type="gramEnd"/>
            <w:r w:rsidRPr="00391228">
              <w:rPr>
                <w:sz w:val="22"/>
                <w:szCs w:val="22"/>
              </w:rPr>
              <w:t>/</w:t>
            </w:r>
            <w:proofErr w:type="spellStart"/>
            <w:r w:rsidRPr="00391228">
              <w:rPr>
                <w:sz w:val="22"/>
                <w:szCs w:val="22"/>
              </w:rPr>
              <w:t>сч</w:t>
            </w:r>
            <w:proofErr w:type="spellEnd"/>
            <w:r w:rsidRPr="00391228">
              <w:rPr>
                <w:sz w:val="22"/>
                <w:szCs w:val="22"/>
              </w:rPr>
              <w:t>. 40204810100000000035</w:t>
            </w:r>
          </w:p>
        </w:tc>
        <w:tc>
          <w:tcPr>
            <w:tcW w:w="4608" w:type="dxa"/>
            <w:gridSpan w:val="2"/>
          </w:tcPr>
          <w:p w:rsidR="00CE0824" w:rsidRDefault="00CE0824" w:rsidP="00E12959">
            <w:pPr>
              <w:pStyle w:val="a3"/>
              <w:snapToGrid w:val="0"/>
              <w:rPr>
                <w:b w:val="0"/>
              </w:rPr>
            </w:pPr>
          </w:p>
          <w:p w:rsidR="00CE0824" w:rsidRDefault="00CE0824" w:rsidP="00E12959">
            <w:pPr>
              <w:pStyle w:val="a3"/>
              <w:snapToGrid w:val="0"/>
              <w:rPr>
                <w:b w:val="0"/>
              </w:rPr>
            </w:pPr>
          </w:p>
          <w:p w:rsidR="00CE0824" w:rsidRDefault="00CE0824" w:rsidP="00E12959">
            <w:pPr>
              <w:pStyle w:val="a3"/>
              <w:snapToGrid w:val="0"/>
              <w:rPr>
                <w:b w:val="0"/>
              </w:rPr>
            </w:pPr>
            <w:r>
              <w:rPr>
                <w:b w:val="0"/>
              </w:rPr>
              <w:t xml:space="preserve">                 </w:t>
            </w:r>
          </w:p>
          <w:p w:rsidR="00CE0824" w:rsidRDefault="00CE0824" w:rsidP="00E12959">
            <w:pPr>
              <w:pStyle w:val="a3"/>
              <w:snapToGrid w:val="0"/>
              <w:rPr>
                <w:sz w:val="22"/>
                <w:szCs w:val="22"/>
              </w:rPr>
            </w:pPr>
            <w:r>
              <w:rPr>
                <w:b w:val="0"/>
              </w:rPr>
              <w:t xml:space="preserve"> </w:t>
            </w:r>
            <w:r w:rsidRPr="00391228">
              <w:rPr>
                <w:sz w:val="22"/>
                <w:szCs w:val="22"/>
              </w:rPr>
              <w:t>ПОСТАВЩИК:</w:t>
            </w:r>
          </w:p>
          <w:p w:rsidR="00CE0824" w:rsidRDefault="00CE0824" w:rsidP="00E12959">
            <w:pPr>
              <w:pStyle w:val="a3"/>
              <w:snapToGrid w:val="0"/>
              <w:rPr>
                <w:sz w:val="22"/>
                <w:szCs w:val="22"/>
              </w:rPr>
            </w:pPr>
          </w:p>
          <w:p w:rsidR="00CE0824" w:rsidRPr="00391228" w:rsidRDefault="00CE0824" w:rsidP="00E12959">
            <w:pPr>
              <w:pStyle w:val="a3"/>
              <w:snapToGrid w:val="0"/>
              <w:rPr>
                <w:sz w:val="22"/>
                <w:szCs w:val="22"/>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Default="00CE0824" w:rsidP="00E12959">
            <w:pPr>
              <w:pStyle w:val="a3"/>
              <w:ind w:right="-74"/>
              <w:rPr>
                <w:color w:val="FF0000"/>
              </w:rPr>
            </w:pPr>
          </w:p>
          <w:p w:rsidR="00CE0824" w:rsidRPr="006C6F92" w:rsidRDefault="00CE0824" w:rsidP="00E12959">
            <w:pPr>
              <w:pStyle w:val="a3"/>
              <w:ind w:right="-74"/>
              <w:rPr>
                <w:b w:val="0"/>
              </w:rPr>
            </w:pPr>
          </w:p>
        </w:tc>
      </w:tr>
      <w:tr w:rsidR="00CE0824" w:rsidTr="00E12959">
        <w:trPr>
          <w:gridAfter w:val="1"/>
          <w:wAfter w:w="142" w:type="dxa"/>
        </w:trPr>
        <w:tc>
          <w:tcPr>
            <w:tcW w:w="5002" w:type="dxa"/>
            <w:gridSpan w:val="2"/>
          </w:tcPr>
          <w:p w:rsidR="00CE0824" w:rsidRDefault="00CE0824" w:rsidP="00E12959">
            <w:pPr>
              <w:pStyle w:val="a3"/>
              <w:snapToGrid w:val="0"/>
              <w:jc w:val="left"/>
            </w:pPr>
            <w:r w:rsidRPr="00F05FDC">
              <w:rPr>
                <w:b w:val="0"/>
                <w:sz w:val="22"/>
                <w:szCs w:val="22"/>
              </w:rPr>
              <w:t>Директор</w:t>
            </w:r>
            <w:r>
              <w:rPr>
                <w:b w:val="0"/>
              </w:rPr>
              <w:t xml:space="preserve"> ___________________ </w:t>
            </w:r>
            <w:r w:rsidRPr="000D5C9F">
              <w:rPr>
                <w:b w:val="0"/>
              </w:rPr>
              <w:t xml:space="preserve">М.Ю. </w:t>
            </w:r>
            <w:r>
              <w:rPr>
                <w:b w:val="0"/>
              </w:rPr>
              <w:t>Ермак</w:t>
            </w:r>
            <w:r w:rsidRPr="000D5C9F">
              <w:rPr>
                <w:b w:val="0"/>
              </w:rPr>
              <w:t>ова</w:t>
            </w:r>
          </w:p>
        </w:tc>
        <w:tc>
          <w:tcPr>
            <w:tcW w:w="4608" w:type="dxa"/>
            <w:gridSpan w:val="2"/>
          </w:tcPr>
          <w:p w:rsidR="00CE0824" w:rsidRDefault="00CE0824" w:rsidP="00E12959">
            <w:pPr>
              <w:pStyle w:val="a3"/>
              <w:snapToGrid w:val="0"/>
              <w:jc w:val="left"/>
            </w:pPr>
            <w:r>
              <w:rPr>
                <w:b w:val="0"/>
              </w:rPr>
              <w:t xml:space="preserve">______________________________ </w:t>
            </w:r>
            <w:r>
              <w:t>(</w:t>
            </w:r>
            <w:r w:rsidRPr="000D5C9F">
              <w:rPr>
                <w:b w:val="0"/>
              </w:rPr>
              <w:t>Ф.И.О.)</w:t>
            </w:r>
          </w:p>
        </w:tc>
      </w:tr>
    </w:tbl>
    <w:p w:rsidR="00CE0824" w:rsidRPr="00391228" w:rsidRDefault="00CE0824" w:rsidP="00CE0824">
      <w:pPr>
        <w:pStyle w:val="ConsNonformat"/>
        <w:rPr>
          <w:sz w:val="18"/>
          <w:szCs w:val="18"/>
        </w:rPr>
      </w:pPr>
      <w:r>
        <w:rPr>
          <w:sz w:val="24"/>
          <w:szCs w:val="24"/>
        </w:rPr>
        <w:t xml:space="preserve"> </w:t>
      </w:r>
      <w:r w:rsidRPr="00391228">
        <w:rPr>
          <w:sz w:val="18"/>
          <w:szCs w:val="18"/>
        </w:rPr>
        <w:t xml:space="preserve">МП </w:t>
      </w:r>
      <w:r>
        <w:rPr>
          <w:sz w:val="24"/>
          <w:szCs w:val="24"/>
        </w:rPr>
        <w:t xml:space="preserve">                                            </w:t>
      </w:r>
      <w:proofErr w:type="spellStart"/>
      <w:proofErr w:type="gramStart"/>
      <w:r w:rsidRPr="00391228">
        <w:rPr>
          <w:sz w:val="18"/>
          <w:szCs w:val="18"/>
        </w:rPr>
        <w:t>МП</w:t>
      </w:r>
      <w:proofErr w:type="spellEnd"/>
      <w:proofErr w:type="gramEnd"/>
    </w:p>
    <w:p w:rsidR="00CE0824" w:rsidRDefault="00CE0824" w:rsidP="00CE0824">
      <w:pPr>
        <w:tabs>
          <w:tab w:val="left" w:pos="0"/>
        </w:tabs>
        <w:jc w:val="right"/>
      </w:pPr>
    </w:p>
    <w:p w:rsidR="00CE0824" w:rsidRDefault="00CE0824" w:rsidP="00CE0824">
      <w:pPr>
        <w:tabs>
          <w:tab w:val="left" w:pos="0"/>
        </w:tabs>
        <w:jc w:val="right"/>
      </w:pPr>
    </w:p>
    <w:p w:rsidR="00CE0824" w:rsidRDefault="00CE0824" w:rsidP="00CE0824">
      <w:pPr>
        <w:tabs>
          <w:tab w:val="left" w:pos="0"/>
        </w:tabs>
        <w:jc w:val="right"/>
      </w:pPr>
    </w:p>
    <w:p w:rsidR="00CE0824" w:rsidRDefault="00CE0824" w:rsidP="00CE0824">
      <w:pPr>
        <w:tabs>
          <w:tab w:val="left" w:pos="0"/>
        </w:tabs>
        <w:jc w:val="right"/>
      </w:pPr>
    </w:p>
    <w:p w:rsidR="00CF6D77" w:rsidRDefault="00CF6D77"/>
    <w:sectPr w:rsidR="00CF6D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C42"/>
    <w:rsid w:val="00447855"/>
    <w:rsid w:val="00870C42"/>
    <w:rsid w:val="00B403B8"/>
    <w:rsid w:val="00CE0824"/>
    <w:rsid w:val="00CF6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8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0824"/>
    <w:pPr>
      <w:jc w:val="center"/>
    </w:pPr>
    <w:rPr>
      <w:b/>
      <w:bCs/>
    </w:rPr>
  </w:style>
  <w:style w:type="character" w:customStyle="1" w:styleId="a4">
    <w:name w:val="Основной текст Знак"/>
    <w:basedOn w:val="a0"/>
    <w:link w:val="a3"/>
    <w:rsid w:val="00CE0824"/>
    <w:rPr>
      <w:rFonts w:ascii="Times New Roman" w:eastAsia="Times New Roman" w:hAnsi="Times New Roman" w:cs="Times New Roman"/>
      <w:b/>
      <w:bCs/>
      <w:sz w:val="24"/>
      <w:szCs w:val="24"/>
      <w:lang w:eastAsia="ru-RU"/>
    </w:rPr>
  </w:style>
  <w:style w:type="paragraph" w:customStyle="1" w:styleId="ConsNonformat">
    <w:name w:val="ConsNonformat"/>
    <w:rsid w:val="00CE082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447855"/>
    <w:rPr>
      <w:rFonts w:ascii="Tahoma" w:hAnsi="Tahoma" w:cs="Tahoma"/>
      <w:sz w:val="16"/>
      <w:szCs w:val="16"/>
    </w:rPr>
  </w:style>
  <w:style w:type="character" w:customStyle="1" w:styleId="a6">
    <w:name w:val="Текст выноски Знак"/>
    <w:basedOn w:val="a0"/>
    <w:link w:val="a5"/>
    <w:uiPriority w:val="99"/>
    <w:semiHidden/>
    <w:rsid w:val="0044785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8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0824"/>
    <w:pPr>
      <w:jc w:val="center"/>
    </w:pPr>
    <w:rPr>
      <w:b/>
      <w:bCs/>
    </w:rPr>
  </w:style>
  <w:style w:type="character" w:customStyle="1" w:styleId="a4">
    <w:name w:val="Основной текст Знак"/>
    <w:basedOn w:val="a0"/>
    <w:link w:val="a3"/>
    <w:rsid w:val="00CE0824"/>
    <w:rPr>
      <w:rFonts w:ascii="Times New Roman" w:eastAsia="Times New Roman" w:hAnsi="Times New Roman" w:cs="Times New Roman"/>
      <w:b/>
      <w:bCs/>
      <w:sz w:val="24"/>
      <w:szCs w:val="24"/>
      <w:lang w:eastAsia="ru-RU"/>
    </w:rPr>
  </w:style>
  <w:style w:type="paragraph" w:customStyle="1" w:styleId="ConsNonformat">
    <w:name w:val="ConsNonformat"/>
    <w:rsid w:val="00CE082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447855"/>
    <w:rPr>
      <w:rFonts w:ascii="Tahoma" w:hAnsi="Tahoma" w:cs="Tahoma"/>
      <w:sz w:val="16"/>
      <w:szCs w:val="16"/>
    </w:rPr>
  </w:style>
  <w:style w:type="character" w:customStyle="1" w:styleId="a6">
    <w:name w:val="Текст выноски Знак"/>
    <w:basedOn w:val="a0"/>
    <w:link w:val="a5"/>
    <w:uiPriority w:val="99"/>
    <w:semiHidden/>
    <w:rsid w:val="0044785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2003</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2013-12-03T03:03:00Z</cp:lastPrinted>
  <dcterms:created xsi:type="dcterms:W3CDTF">2013-12-02T11:34:00Z</dcterms:created>
  <dcterms:modified xsi:type="dcterms:W3CDTF">2013-12-03T03:10:00Z</dcterms:modified>
</cp:coreProperties>
</file>